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953DEF99">
      <w:pPr>
        <w:pStyle w:val="style0"/>
        <w:spacing w:after="0" w:lineRule="auto" w:line="240"/>
        <w:ind w:left="-1440"/>
        <w:jc w:val="center"/>
        <w:rPr>
          <w:rFonts w:ascii="Arial" w:cs="Arial" w:hAnsi="Arial"/>
          <w:b/>
          <w:u w:val="single"/>
        </w:rPr>
      </w:pPr>
      <w:r>
        <w:rPr>
          <w:noProof/>
        </w:rPr>
        <w:drawing>
          <wp:inline distL="0" distT="0" distB="0" distR="0">
            <wp:extent cx="8229600" cy="2362200"/>
            <wp:effectExtent l="0" t="0" r="0" b="0"/>
            <wp:docPr id="1026" name="Picture 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8229600" cy="23622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pPr w:leftFromText="180" w:rightFromText="180" w:topFromText="0" w:bottomFromText="0" w:vertAnchor="text" w:horzAnchor="margin" w:tblpXSpec="center" w:tblpY="58"/>
        <w:tblW w:w="121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  <w:gridCol w:w="1260"/>
        <w:gridCol w:w="1710"/>
        <w:gridCol w:w="1440"/>
        <w:gridCol w:w="4770"/>
      </w:tblGrid>
      <w:tr w14:paraId="18BC98A4">
        <w:trPr/>
        <w:tc>
          <w:tcPr>
            <w:tcW w:w="12145" w:type="dxa"/>
            <w:gridSpan w:val="5"/>
            <w:tcBorders/>
            <w:shd w:val="clear" w:color="auto" w:fill="006633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FEF78BCE">
            <w:pPr>
              <w:pStyle w:val="style0"/>
              <w:spacing w:after="0" w:lineRule="auto" w:line="240"/>
              <w:jc w:val="center"/>
              <w:rPr>
                <w:rFonts w:ascii="Arial" w:cs="Arial" w:hAnsi="Arial"/>
                <w:b/>
                <w:color w:val="ffffff"/>
              </w:rPr>
            </w:pPr>
            <w:r>
              <w:rPr>
                <w:rFonts w:ascii="Arial" w:cs="Arial" w:hAnsi="Arial"/>
                <w:b/>
                <w:color w:val="ffffff"/>
              </w:rPr>
              <w:t>PAKISTAN RAILWAYS</w:t>
            </w:r>
          </w:p>
          <w:p w14:paraId="08C1525A">
            <w:pPr>
              <w:pStyle w:val="style0"/>
              <w:jc w:val="center"/>
              <w:rPr>
                <w:rFonts w:ascii="Arial" w:hAnsi="Arial"/>
                <w:b/>
                <w:color w:val="ffffff"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HEAD QUARTERS OFFICE LAHORE</w:t>
            </w:r>
          </w:p>
        </w:tc>
      </w:tr>
      <w:tr w14:paraId="9E3F8AAC">
        <w:tblPrEx/>
        <w:trPr>
          <w:trHeight w:val="518" w:hRule="atLeast"/>
        </w:trPr>
        <w:tc>
          <w:tcPr>
            <w:tcW w:w="2965" w:type="dxa"/>
            <w:tcBorders/>
            <w:shd w:val="clear" w:color="auto" w:fill="006633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78EABE5">
            <w:pPr>
              <w:pStyle w:val="style0"/>
              <w:jc w:val="center"/>
              <w:rPr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POSITIONS AVAILABLE</w:t>
            </w:r>
          </w:p>
        </w:tc>
        <w:tc>
          <w:tcPr>
            <w:tcW w:w="1260" w:type="dxa"/>
            <w:tcBorders/>
            <w:shd w:val="clear" w:color="auto" w:fill="006633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300E271">
            <w:pPr>
              <w:pStyle w:val="style0"/>
              <w:jc w:val="center"/>
              <w:rPr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BPS</w:t>
            </w:r>
          </w:p>
        </w:tc>
        <w:tc>
          <w:tcPr>
            <w:tcW w:w="1710" w:type="dxa"/>
            <w:tcBorders/>
            <w:shd w:val="clear" w:color="auto" w:fill="006633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702B3DF">
            <w:pPr>
              <w:pStyle w:val="style0"/>
              <w:jc w:val="center"/>
              <w:rPr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Number of Vacancies</w:t>
            </w:r>
          </w:p>
        </w:tc>
        <w:tc>
          <w:tcPr>
            <w:tcW w:w="1440" w:type="dxa"/>
            <w:tcBorders/>
            <w:shd w:val="clear" w:color="auto" w:fill="006633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82FFB4D">
            <w:pPr>
              <w:pStyle w:val="style0"/>
              <w:jc w:val="center"/>
              <w:rPr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Age Limit</w:t>
            </w:r>
          </w:p>
        </w:tc>
        <w:tc>
          <w:tcPr>
            <w:tcW w:w="4770" w:type="dxa"/>
            <w:tcBorders/>
            <w:shd w:val="clear" w:color="auto" w:fill="006633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8220EB4">
            <w:pPr>
              <w:pStyle w:val="style0"/>
              <w:jc w:val="center"/>
              <w:rPr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Last Qualification</w:t>
            </w:r>
          </w:p>
        </w:tc>
      </w:tr>
      <w:tr w14:paraId="2356145E">
        <w:tblPrEx/>
        <w:trPr/>
        <w:tc>
          <w:tcPr>
            <w:tcW w:w="2965" w:type="dxa"/>
            <w:tcBorders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8A6F85F">
            <w:pPr>
              <w:pStyle w:val="style0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Sub-Engineer/Mechanical (BS-11)</w:t>
            </w:r>
          </w:p>
        </w:tc>
        <w:tc>
          <w:tcPr>
            <w:tcW w:w="1260" w:type="dxa"/>
            <w:tcBorders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C982E1D">
            <w:pPr>
              <w:pStyle w:val="style0"/>
              <w:jc w:val="center"/>
              <w:rPr>
                <w:sz w:val="20"/>
              </w:rPr>
            </w:pPr>
            <w:r>
              <w:rPr>
                <w:rFonts w:ascii="Arial" w:hAnsi="Arial"/>
                <w:color w:val="333333"/>
                <w:sz w:val="20"/>
              </w:rPr>
              <w:t>11</w:t>
            </w:r>
          </w:p>
        </w:tc>
        <w:tc>
          <w:tcPr>
            <w:tcW w:w="1710" w:type="dxa"/>
            <w:tcBorders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895D8093">
            <w:pPr>
              <w:pStyle w:val="style0"/>
              <w:jc w:val="center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08</w:t>
            </w:r>
          </w:p>
        </w:tc>
        <w:tc>
          <w:tcPr>
            <w:tcW w:w="1440" w:type="dxa"/>
            <w:tcBorders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41A3C3D">
            <w:pPr>
              <w:pStyle w:val="style0"/>
              <w:jc w:val="center"/>
              <w:rPr>
                <w:sz w:val="20"/>
              </w:rPr>
            </w:pPr>
            <w:r>
              <w:rPr>
                <w:rFonts w:ascii="Arial" w:hAnsi="Arial"/>
                <w:color w:val="333333"/>
                <w:sz w:val="20"/>
              </w:rPr>
              <w:t>18 – 35 Years</w:t>
            </w:r>
          </w:p>
        </w:tc>
        <w:tc>
          <w:tcPr>
            <w:tcW w:w="4770" w:type="dxa"/>
            <w:tcBorders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C87191A4">
            <w:pPr>
              <w:pStyle w:val="style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-Matric (2</w:t>
            </w:r>
            <w:r>
              <w:rPr>
                <w:rFonts w:ascii="Arial" w:cs="Arial" w:hAnsi="Arial"/>
                <w:vertAlign w:val="superscript"/>
              </w:rPr>
              <w:t>nd</w:t>
            </w:r>
            <w:r>
              <w:rPr>
                <w:rFonts w:ascii="Arial" w:cs="Arial" w:hAnsi="Arial"/>
              </w:rPr>
              <w:t xml:space="preserve"> Division with science)</w:t>
            </w:r>
          </w:p>
          <w:p w14:paraId="7399DF12">
            <w:pPr>
              <w:pStyle w:val="style0"/>
              <w:jc w:val="both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-03 years Diploma of Associate Engineering in Mechanical Technology.</w:t>
            </w:r>
          </w:p>
        </w:tc>
      </w:tr>
      <w:tr w14:paraId="04DE78B6">
        <w:tblPrEx/>
        <w:trPr/>
        <w:tc>
          <w:tcPr>
            <w:tcW w:w="2965" w:type="dxa"/>
            <w:tcBorders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DA87820">
            <w:pPr>
              <w:pStyle w:val="style0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 xml:space="preserve">Sub-Engineer/Signal </w:t>
            </w:r>
            <w:r>
              <w:rPr>
                <w:rFonts w:ascii="Arial" w:cs="Arial" w:hAnsi="Arial"/>
                <w:b/>
              </w:rPr>
              <w:br/>
            </w:r>
            <w:r>
              <w:rPr>
                <w:rFonts w:ascii="Arial" w:cs="Arial" w:hAnsi="Arial"/>
                <w:b/>
              </w:rPr>
              <w:t>(BS-11)</w:t>
            </w:r>
          </w:p>
        </w:tc>
        <w:tc>
          <w:tcPr>
            <w:tcW w:w="1260" w:type="dxa"/>
            <w:tcBorders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5DEB04F">
            <w:pPr>
              <w:pStyle w:val="style0"/>
              <w:jc w:val="center"/>
              <w:rPr/>
            </w:pPr>
            <w:r>
              <w:rPr>
                <w:rFonts w:ascii="Arial" w:hAnsi="Arial"/>
                <w:color w:val="333333"/>
                <w:sz w:val="20"/>
              </w:rPr>
              <w:t>11</w:t>
            </w:r>
          </w:p>
        </w:tc>
        <w:tc>
          <w:tcPr>
            <w:tcW w:w="1710" w:type="dxa"/>
            <w:tcBorders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DFB0C55">
            <w:pPr>
              <w:pStyle w:val="style0"/>
              <w:jc w:val="center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03</w:t>
            </w:r>
          </w:p>
        </w:tc>
        <w:tc>
          <w:tcPr>
            <w:tcW w:w="1440" w:type="dxa"/>
            <w:tcBorders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9ED4EAFE">
            <w:pPr>
              <w:pStyle w:val="style0"/>
              <w:jc w:val="center"/>
              <w:rPr/>
            </w:pPr>
            <w:r>
              <w:rPr>
                <w:rFonts w:ascii="Arial" w:hAnsi="Arial"/>
                <w:color w:val="333333"/>
                <w:sz w:val="20"/>
              </w:rPr>
              <w:t>18 – 35 Years</w:t>
            </w:r>
          </w:p>
        </w:tc>
        <w:tc>
          <w:tcPr>
            <w:tcW w:w="4770" w:type="dxa"/>
            <w:tcBorders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006AB10">
            <w:pPr>
              <w:pStyle w:val="style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- Matric (2</w:t>
            </w:r>
            <w:r>
              <w:rPr>
                <w:rFonts w:ascii="Arial" w:cs="Arial" w:hAnsi="Arial"/>
                <w:vertAlign w:val="superscript"/>
              </w:rPr>
              <w:t>nd</w:t>
            </w:r>
            <w:r>
              <w:rPr>
                <w:rFonts w:ascii="Arial" w:cs="Arial" w:hAnsi="Arial"/>
              </w:rPr>
              <w:t xml:space="preserve"> Division with science)</w:t>
            </w:r>
          </w:p>
          <w:p w14:paraId="2420A149">
            <w:pPr>
              <w:pStyle w:val="style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 xml:space="preserve">-3 years Diploma of Associate Engineering in Electrical/ Electronics Technology.   </w:t>
            </w:r>
          </w:p>
        </w:tc>
      </w:tr>
      <w:tr w14:paraId="90D6ABC1">
        <w:tblPrEx/>
        <w:trPr/>
        <w:tc>
          <w:tcPr>
            <w:tcW w:w="2965" w:type="dxa"/>
            <w:tcBorders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5DF078A">
            <w:pPr>
              <w:pStyle w:val="style0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Sub Engineer / Telecom (BS-11)</w:t>
            </w:r>
          </w:p>
        </w:tc>
        <w:tc>
          <w:tcPr>
            <w:tcW w:w="1260" w:type="dxa"/>
            <w:tcBorders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F4AB1A6A">
            <w:pPr>
              <w:pStyle w:val="style0"/>
              <w:jc w:val="center"/>
              <w:rPr/>
            </w:pPr>
            <w:r>
              <w:rPr>
                <w:rFonts w:ascii="Arial" w:hAnsi="Arial"/>
                <w:color w:val="333333"/>
                <w:sz w:val="20"/>
              </w:rPr>
              <w:t>11</w:t>
            </w:r>
          </w:p>
        </w:tc>
        <w:tc>
          <w:tcPr>
            <w:tcW w:w="1710" w:type="dxa"/>
            <w:tcBorders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B472BF88">
            <w:pPr>
              <w:pStyle w:val="style0"/>
              <w:jc w:val="center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02</w:t>
            </w:r>
          </w:p>
          <w:p w14:paraId="CCF3734B">
            <w:pPr>
              <w:pStyle w:val="style0"/>
              <w:jc w:val="center"/>
              <w:rPr>
                <w:rFonts w:ascii="Arial" w:cs="Arial" w:hAnsi="Arial"/>
              </w:rPr>
            </w:pPr>
          </w:p>
        </w:tc>
        <w:tc>
          <w:tcPr>
            <w:tcW w:w="1440" w:type="dxa"/>
            <w:tcBorders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A11EE04C">
            <w:pPr>
              <w:pStyle w:val="style0"/>
              <w:jc w:val="center"/>
              <w:rPr/>
            </w:pPr>
            <w:r>
              <w:rPr>
                <w:rFonts w:ascii="Arial" w:hAnsi="Arial"/>
                <w:color w:val="333333"/>
                <w:sz w:val="20"/>
              </w:rPr>
              <w:t>18 – 35 Years</w:t>
            </w:r>
          </w:p>
        </w:tc>
        <w:tc>
          <w:tcPr>
            <w:tcW w:w="4770" w:type="dxa"/>
            <w:tcBorders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9482730">
            <w:pPr>
              <w:pStyle w:val="style0"/>
              <w:jc w:val="both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- Matric (2</w:t>
            </w:r>
            <w:r>
              <w:rPr>
                <w:rFonts w:ascii="Arial" w:cs="Arial" w:hAnsi="Arial"/>
                <w:vertAlign w:val="superscript"/>
              </w:rPr>
              <w:t>nd</w:t>
            </w:r>
            <w:r>
              <w:rPr>
                <w:rFonts w:ascii="Arial" w:cs="Arial" w:hAnsi="Arial"/>
              </w:rPr>
              <w:t xml:space="preserve"> Division with science)</w:t>
            </w:r>
          </w:p>
          <w:p w14:paraId="A94462B1">
            <w:pPr>
              <w:pStyle w:val="style0"/>
              <w:jc w:val="both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 xml:space="preserve">-3 years Diploma of Associate Engineering in Electrical/ Electronics Technology.   </w:t>
            </w:r>
          </w:p>
        </w:tc>
      </w:tr>
      <w:tr w14:paraId="2746463D">
        <w:tblPrEx/>
        <w:trPr/>
        <w:tc>
          <w:tcPr>
            <w:tcW w:w="2965" w:type="dxa"/>
            <w:tcBorders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C840C680">
            <w:pPr>
              <w:pStyle w:val="style0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Sub Engineer/ Electrical Power (BS-11)</w:t>
            </w:r>
          </w:p>
        </w:tc>
        <w:tc>
          <w:tcPr>
            <w:tcW w:w="1260" w:type="dxa"/>
            <w:tcBorders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D68E2C6">
            <w:pPr>
              <w:pStyle w:val="style0"/>
              <w:jc w:val="center"/>
              <w:rPr/>
            </w:pPr>
            <w:r>
              <w:rPr>
                <w:rFonts w:ascii="Arial" w:hAnsi="Arial"/>
                <w:color w:val="333333"/>
                <w:sz w:val="20"/>
              </w:rPr>
              <w:t>11</w:t>
            </w:r>
          </w:p>
        </w:tc>
        <w:tc>
          <w:tcPr>
            <w:tcW w:w="1710" w:type="dxa"/>
            <w:tcBorders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CE0F2FC">
            <w:pPr>
              <w:pStyle w:val="style0"/>
              <w:jc w:val="center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03</w:t>
            </w:r>
          </w:p>
        </w:tc>
        <w:tc>
          <w:tcPr>
            <w:tcW w:w="1440" w:type="dxa"/>
            <w:tcBorders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0EB6AC6">
            <w:pPr>
              <w:pStyle w:val="style0"/>
              <w:jc w:val="center"/>
              <w:rPr/>
            </w:pPr>
            <w:r>
              <w:rPr>
                <w:rFonts w:ascii="Arial" w:hAnsi="Arial"/>
                <w:color w:val="333333"/>
                <w:sz w:val="20"/>
              </w:rPr>
              <w:t>18 – 35 Years</w:t>
            </w:r>
          </w:p>
        </w:tc>
        <w:tc>
          <w:tcPr>
            <w:tcW w:w="4770" w:type="dxa"/>
            <w:tcBorders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D942F7E3">
            <w:pPr>
              <w:pStyle w:val="style0"/>
              <w:jc w:val="both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- Matric (2</w:t>
            </w:r>
            <w:r>
              <w:rPr>
                <w:rFonts w:ascii="Arial" w:cs="Arial" w:hAnsi="Arial"/>
                <w:vertAlign w:val="superscript"/>
              </w:rPr>
              <w:t>nd</w:t>
            </w:r>
            <w:r>
              <w:rPr>
                <w:rFonts w:ascii="Arial" w:cs="Arial" w:hAnsi="Arial"/>
              </w:rPr>
              <w:t xml:space="preserve"> Division with science)</w:t>
            </w:r>
          </w:p>
          <w:p w14:paraId="2EA13942">
            <w:pPr>
              <w:pStyle w:val="style0"/>
              <w:jc w:val="both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 xml:space="preserve">-3 years Diploma of Associate Engineering in Electrical/ Electronics </w:t>
            </w:r>
          </w:p>
        </w:tc>
      </w:tr>
      <w:tr w14:paraId="E48630F0">
        <w:tblPrEx/>
        <w:trPr/>
        <w:tc>
          <w:tcPr>
            <w:tcW w:w="2965" w:type="dxa"/>
            <w:tcBorders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8F32D6A7">
            <w:pPr>
              <w:pStyle w:val="style0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 xml:space="preserve">Sub: Engineer / Civil </w:t>
            </w:r>
            <w:r>
              <w:rPr>
                <w:rFonts w:ascii="Arial" w:cs="Arial" w:hAnsi="Arial"/>
                <w:b/>
              </w:rPr>
              <w:br/>
            </w:r>
            <w:r>
              <w:rPr>
                <w:rFonts w:ascii="Arial" w:cs="Arial" w:hAnsi="Arial"/>
                <w:b/>
              </w:rPr>
              <w:t>(BS-11)</w:t>
            </w:r>
          </w:p>
        </w:tc>
        <w:tc>
          <w:tcPr>
            <w:tcW w:w="1260" w:type="dxa"/>
            <w:tcBorders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852A0645">
            <w:pPr>
              <w:pStyle w:val="style0"/>
              <w:jc w:val="center"/>
              <w:rPr/>
            </w:pPr>
            <w:r>
              <w:rPr>
                <w:rFonts w:ascii="Arial" w:hAnsi="Arial"/>
                <w:color w:val="333333"/>
                <w:sz w:val="20"/>
              </w:rPr>
              <w:t>11</w:t>
            </w:r>
          </w:p>
        </w:tc>
        <w:tc>
          <w:tcPr>
            <w:tcW w:w="1710" w:type="dxa"/>
            <w:tcBorders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EF83F460">
            <w:pPr>
              <w:pStyle w:val="style0"/>
              <w:jc w:val="center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02</w:t>
            </w:r>
          </w:p>
        </w:tc>
        <w:tc>
          <w:tcPr>
            <w:tcW w:w="1440" w:type="dxa"/>
            <w:tcBorders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ECD1DB5">
            <w:pPr>
              <w:pStyle w:val="style0"/>
              <w:jc w:val="center"/>
              <w:rPr/>
            </w:pPr>
            <w:r>
              <w:rPr>
                <w:rFonts w:ascii="Arial" w:hAnsi="Arial"/>
                <w:color w:val="333333"/>
                <w:sz w:val="20"/>
              </w:rPr>
              <w:t>18 – 35 Years</w:t>
            </w:r>
          </w:p>
        </w:tc>
        <w:tc>
          <w:tcPr>
            <w:tcW w:w="4770" w:type="dxa"/>
            <w:tcBorders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861DC6E1">
            <w:pPr>
              <w:pStyle w:val="style0"/>
              <w:jc w:val="both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- Matric (2</w:t>
            </w:r>
            <w:r>
              <w:rPr>
                <w:rFonts w:ascii="Arial" w:cs="Arial" w:hAnsi="Arial"/>
                <w:vertAlign w:val="superscript"/>
              </w:rPr>
              <w:t>nd</w:t>
            </w:r>
            <w:r>
              <w:rPr>
                <w:rFonts w:ascii="Arial" w:cs="Arial" w:hAnsi="Arial"/>
              </w:rPr>
              <w:t xml:space="preserve"> Division with science)</w:t>
            </w:r>
          </w:p>
          <w:p w14:paraId="7ED1EF4C">
            <w:pPr>
              <w:pStyle w:val="style0"/>
              <w:jc w:val="both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 xml:space="preserve">-3 years Diploma of Associate Engineering in Civil Technology.   </w:t>
            </w:r>
          </w:p>
        </w:tc>
      </w:tr>
      <w:tr w14:paraId="029C60BD">
        <w:tblPrEx/>
        <w:trPr/>
        <w:tc>
          <w:tcPr>
            <w:tcW w:w="2965" w:type="dxa"/>
            <w:tcBorders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C6E35A5E">
            <w:pPr>
              <w:pStyle w:val="style0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Sub: Engineer / Drawing/ HQ/Division (BS-11)</w:t>
            </w:r>
          </w:p>
        </w:tc>
        <w:tc>
          <w:tcPr>
            <w:tcW w:w="1260" w:type="dxa"/>
            <w:tcBorders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EF29CE3A">
            <w:pPr>
              <w:pStyle w:val="style0"/>
              <w:jc w:val="center"/>
              <w:rPr/>
            </w:pPr>
            <w:r>
              <w:rPr>
                <w:rFonts w:ascii="Arial" w:hAnsi="Arial"/>
                <w:color w:val="333333"/>
                <w:sz w:val="20"/>
              </w:rPr>
              <w:t>11</w:t>
            </w:r>
          </w:p>
        </w:tc>
        <w:tc>
          <w:tcPr>
            <w:tcW w:w="1710" w:type="dxa"/>
            <w:tcBorders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A4613C4">
            <w:pPr>
              <w:pStyle w:val="style0"/>
              <w:jc w:val="center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02</w:t>
            </w:r>
          </w:p>
        </w:tc>
        <w:tc>
          <w:tcPr>
            <w:tcW w:w="1440" w:type="dxa"/>
            <w:tcBorders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870E358F">
            <w:pPr>
              <w:pStyle w:val="style0"/>
              <w:jc w:val="center"/>
              <w:rPr/>
            </w:pPr>
            <w:r>
              <w:rPr>
                <w:rFonts w:ascii="Arial" w:hAnsi="Arial"/>
                <w:color w:val="333333"/>
                <w:sz w:val="20"/>
              </w:rPr>
              <w:t>18 – 35 Years</w:t>
            </w:r>
          </w:p>
        </w:tc>
        <w:tc>
          <w:tcPr>
            <w:tcW w:w="4770" w:type="dxa"/>
            <w:tcBorders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8C9D1B5E">
            <w:pPr>
              <w:pStyle w:val="style0"/>
              <w:jc w:val="both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- Matric (2</w:t>
            </w:r>
            <w:r>
              <w:rPr>
                <w:rFonts w:ascii="Arial" w:cs="Arial" w:hAnsi="Arial"/>
                <w:vertAlign w:val="superscript"/>
              </w:rPr>
              <w:t>nd</w:t>
            </w:r>
            <w:r>
              <w:rPr>
                <w:rFonts w:ascii="Arial" w:cs="Arial" w:hAnsi="Arial"/>
              </w:rPr>
              <w:t xml:space="preserve"> Division with science)</w:t>
            </w:r>
          </w:p>
          <w:p w14:paraId="7EACE5DC">
            <w:pPr>
              <w:pStyle w:val="style0"/>
              <w:jc w:val="both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 xml:space="preserve">-03 years Diploma of Associate Engineering in Civil Technology.   </w:t>
            </w:r>
          </w:p>
          <w:p w14:paraId="550D9241">
            <w:pPr>
              <w:pStyle w:val="style0"/>
              <w:jc w:val="both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 xml:space="preserve">-Diploma/Certificate in computerized drafting like AutoCAD or equivalent.  </w:t>
            </w:r>
          </w:p>
        </w:tc>
      </w:tr>
      <w:tr w14:paraId="52142019">
        <w:tblPrEx/>
        <w:trPr/>
        <w:tc>
          <w:tcPr>
            <w:tcW w:w="2965" w:type="dxa"/>
            <w:tcBorders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FAF454F">
            <w:pPr>
              <w:pStyle w:val="style0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ASM/Gr-I</w:t>
            </w:r>
          </w:p>
        </w:tc>
        <w:tc>
          <w:tcPr>
            <w:tcW w:w="1260" w:type="dxa"/>
            <w:tcBorders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82E8696B">
            <w:pPr>
              <w:pStyle w:val="style0"/>
              <w:jc w:val="center"/>
              <w:rPr>
                <w:rFonts w:ascii="Arial" w:hAnsi="Arial"/>
                <w:color w:val="333333"/>
                <w:sz w:val="20"/>
              </w:rPr>
            </w:pPr>
            <w:r>
              <w:rPr>
                <w:rFonts w:ascii="Arial" w:cs="Arial" w:hAnsi="Arial"/>
              </w:rPr>
              <w:t>14</w:t>
            </w:r>
          </w:p>
        </w:tc>
        <w:tc>
          <w:tcPr>
            <w:tcW w:w="1710" w:type="dxa"/>
            <w:tcBorders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E5524A15">
            <w:pPr>
              <w:pStyle w:val="style0"/>
              <w:jc w:val="center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04</w:t>
            </w:r>
          </w:p>
        </w:tc>
        <w:tc>
          <w:tcPr>
            <w:tcW w:w="1440" w:type="dxa"/>
            <w:tcBorders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F78BBFA">
            <w:pPr>
              <w:pStyle w:val="style0"/>
              <w:jc w:val="center"/>
              <w:rPr/>
            </w:pPr>
            <w:r>
              <w:rPr>
                <w:rFonts w:ascii="Arial" w:hAnsi="Arial"/>
                <w:color w:val="333333"/>
                <w:sz w:val="20"/>
              </w:rPr>
              <w:t>18 – 35 Years</w:t>
            </w:r>
          </w:p>
        </w:tc>
        <w:tc>
          <w:tcPr>
            <w:tcW w:w="4770" w:type="dxa"/>
            <w:tcBorders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E51D590">
            <w:pPr>
              <w:pStyle w:val="style0"/>
              <w:jc w:val="both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BA/BSC 2</w:t>
            </w:r>
            <w:r>
              <w:rPr>
                <w:rFonts w:ascii="Arial" w:cs="Arial" w:hAnsi="Arial"/>
                <w:vertAlign w:val="superscript"/>
              </w:rPr>
              <w:t>nd</w:t>
            </w:r>
            <w:r>
              <w:rPr>
                <w:rFonts w:ascii="Arial" w:cs="Arial" w:hAnsi="Arial"/>
              </w:rPr>
              <w:t xml:space="preserve"> Division or equivalent from any institution recognized by HEC of Pakistan with 06 months mandatory computer course</w:t>
            </w:r>
            <w:r>
              <w:rPr>
                <w:rFonts w:ascii="Arial" w:cs="Arial" w:hAnsi="Arial"/>
                <w:lang w:val="en-US"/>
              </w:rPr>
              <w:t>. Women can apply.</w:t>
            </w:r>
          </w:p>
        </w:tc>
      </w:tr>
    </w:tbl>
    <w:p w14:paraId="0D0853D1">
      <w:pPr>
        <w:pStyle w:val="style0"/>
        <w:spacing w:after="0" w:lineRule="auto" w:line="240"/>
        <w:rPr>
          <w:rFonts w:ascii="Arial" w:cs="Arial" w:hAnsi="Arial"/>
          <w:b/>
          <w:u w:val="single"/>
        </w:rPr>
      </w:pPr>
    </w:p>
    <w:p w14:paraId="CE6818F9">
      <w:pPr>
        <w:pStyle w:val="style0"/>
        <w:spacing w:after="240"/>
        <w:ind w:left="-180"/>
        <w:rPr>
          <w:sz w:val="2"/>
        </w:rPr>
      </w:pPr>
      <w:r>
        <w:rPr>
          <w:rFonts w:ascii="Arial" w:hAnsi="Arial"/>
          <w:b/>
          <w:color w:val="006633"/>
          <w:sz w:val="28"/>
        </w:rPr>
        <w:t>TERMS AND CONDITIONS</w:t>
      </w:r>
    </w:p>
    <w:p w14:paraId="C641B375">
      <w:pPr>
        <w:pStyle w:val="style179"/>
        <w:numPr>
          <w:ilvl w:val="0"/>
          <w:numId w:val="2"/>
        </w:numPr>
        <w:spacing w:after="0"/>
        <w:ind w:left="450"/>
        <w:jc w:val="both"/>
        <w:rPr>
          <w:rFonts w:ascii="Arial" w:cs="Arial" w:hAnsi="Arial"/>
        </w:rPr>
      </w:pPr>
      <w:r>
        <w:rPr>
          <w:rFonts w:ascii="Arial" w:cs="Arial" w:hAnsi="Arial"/>
        </w:rPr>
        <w:t>100 % open quota will be observed</w:t>
      </w:r>
    </w:p>
    <w:p w14:paraId="BBE5A815">
      <w:pPr>
        <w:pStyle w:val="style179"/>
        <w:numPr>
          <w:ilvl w:val="0"/>
          <w:numId w:val="2"/>
        </w:numPr>
        <w:spacing w:after="0"/>
        <w:ind w:left="450"/>
        <w:jc w:val="both"/>
        <w:rPr>
          <w:rFonts w:ascii="Arial" w:cs="Arial" w:hAnsi="Arial"/>
        </w:rPr>
      </w:pPr>
      <w:r>
        <w:rPr>
          <w:rFonts w:ascii="Arial" w:cs="Arial" w:hAnsi="Arial"/>
        </w:rPr>
        <w:t xml:space="preserve">Age limit: </w:t>
      </w:r>
      <w:r>
        <w:rPr>
          <w:rFonts w:ascii="Arial" w:cs="Arial" w:hAnsi="Arial"/>
        </w:rPr>
        <w:t xml:space="preserve">18–30 years + 05 years (Specific additional relaxation for candidates from Baluchistan notified by  </w:t>
      </w:r>
      <w:r>
        <w:rPr>
          <w:rFonts w:ascii="Arial" w:cs="Arial" w:hAnsi="Arial"/>
        </w:rPr>
        <w:t>E</w:t>
      </w:r>
      <w:r>
        <w:rPr>
          <w:rFonts w:ascii="Arial" w:cs="Arial" w:hAnsi="Arial"/>
        </w:rPr>
        <w:t>stablishment Division dated 22.10.2026</w:t>
      </w:r>
      <w:r>
        <w:rPr>
          <w:rFonts w:ascii="Arial" w:cs="Arial" w:hAnsi="Arial"/>
        </w:rPr>
        <w:t>.</w:t>
      </w:r>
    </w:p>
    <w:p w14:paraId="DB3F8705">
      <w:pPr>
        <w:pStyle w:val="style179"/>
        <w:widowControl w:val="false"/>
        <w:numPr>
          <w:ilvl w:val="0"/>
          <w:numId w:val="2"/>
        </w:numPr>
        <w:autoSpaceDE w:val="false"/>
        <w:autoSpaceDN w:val="false"/>
        <w:adjustRightInd w:val="false"/>
        <w:spacing w:after="0"/>
        <w:ind w:left="450"/>
        <w:jc w:val="both"/>
        <w:rPr>
          <w:rFonts w:ascii="Arial" w:cs="Arial" w:hAnsi="Arial"/>
        </w:rPr>
      </w:pPr>
      <w:r>
        <w:rPr>
          <w:rFonts w:ascii="Arial" w:cs="Arial" w:hAnsi="Arial"/>
        </w:rPr>
        <w:t>Upper age i.e. 35 years will be calculated as of the closing date of the advertisement</w:t>
      </w:r>
      <w:r>
        <w:rPr>
          <w:rFonts w:ascii="Arial" w:cs="Arial" w:hAnsi="Arial"/>
        </w:rPr>
        <w:t>.</w:t>
      </w:r>
    </w:p>
    <w:p w14:paraId="0F9AF76A">
      <w:pPr>
        <w:pStyle w:val="style179"/>
        <w:widowControl w:val="false"/>
        <w:numPr>
          <w:ilvl w:val="0"/>
          <w:numId w:val="2"/>
        </w:numPr>
        <w:autoSpaceDE w:val="false"/>
        <w:autoSpaceDN w:val="false"/>
        <w:adjustRightInd w:val="false"/>
        <w:spacing w:after="0"/>
        <w:ind w:left="450"/>
        <w:jc w:val="both"/>
        <w:rPr>
          <w:rFonts w:ascii="Arial" w:cs="Arial" w:hAnsi="Arial"/>
        </w:rPr>
      </w:pPr>
      <w:r>
        <w:rPr>
          <w:rFonts w:ascii="Arial" w:cs="Arial" w:hAnsi="Arial"/>
        </w:rPr>
        <w:t xml:space="preserve">In case of ex-servicemen, the upper age limit is relaxed by </w:t>
      </w:r>
      <w:r>
        <w:rPr>
          <w:rFonts w:ascii="Arial" w:cs="Arial" w:hAnsi="Arial"/>
          <w:b/>
        </w:rPr>
        <w:t>15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  <w:b/>
        </w:rPr>
        <w:t>years</w:t>
      </w:r>
      <w:r>
        <w:rPr>
          <w:rFonts w:ascii="Arial" w:cs="Arial" w:hAnsi="Arial"/>
        </w:rPr>
        <w:t xml:space="preserve"> or the number of years actually served in the Armed Forces of Pakistan, whichever is less.</w:t>
      </w:r>
    </w:p>
    <w:p w14:paraId="9360E4B1">
      <w:pPr>
        <w:pStyle w:val="style179"/>
        <w:widowControl w:val="false"/>
        <w:numPr>
          <w:ilvl w:val="0"/>
          <w:numId w:val="2"/>
        </w:numPr>
        <w:autoSpaceDE w:val="false"/>
        <w:autoSpaceDN w:val="false"/>
        <w:adjustRightInd w:val="false"/>
        <w:spacing w:after="0"/>
        <w:ind w:left="450"/>
        <w:jc w:val="both"/>
        <w:rPr>
          <w:rFonts w:ascii="Arial" w:cs="Arial" w:hAnsi="Arial"/>
        </w:rPr>
      </w:pPr>
      <w:r>
        <w:rPr>
          <w:rFonts w:ascii="Arial" w:cs="Arial" w:hAnsi="Arial"/>
        </w:rPr>
        <w:t xml:space="preserve">The age of Government servants and contract employees who have completed </w:t>
      </w:r>
      <w:r>
        <w:rPr>
          <w:rFonts w:ascii="Arial" w:cs="Arial" w:hAnsi="Arial"/>
          <w:b/>
        </w:rPr>
        <w:t>2 years</w:t>
      </w:r>
      <w:r>
        <w:rPr>
          <w:rFonts w:ascii="Arial" w:cs="Arial" w:hAnsi="Arial"/>
        </w:rPr>
        <w:t xml:space="preserve"> continuous Government service on the closing date of receipt of application is relaxed by 10 years up to the age of 55 years.</w:t>
      </w:r>
    </w:p>
    <w:p w14:paraId="06AE7B20">
      <w:pPr>
        <w:pStyle w:val="style179"/>
        <w:widowControl w:val="false"/>
        <w:numPr>
          <w:ilvl w:val="0"/>
          <w:numId w:val="2"/>
        </w:numPr>
        <w:autoSpaceDE w:val="false"/>
        <w:autoSpaceDN w:val="false"/>
        <w:adjustRightInd w:val="false"/>
        <w:spacing w:after="0"/>
        <w:ind w:left="450"/>
        <w:jc w:val="both"/>
        <w:rPr>
          <w:rFonts w:ascii="Arial" w:cs="Arial" w:hAnsi="Arial"/>
          <w:b/>
        </w:rPr>
      </w:pPr>
      <w:r>
        <w:rPr>
          <w:rFonts w:ascii="Arial" w:cs="Arial" w:hAnsi="Arial"/>
        </w:rPr>
        <w:t xml:space="preserve">The age relaxation for the disabled candidates is </w:t>
      </w:r>
      <w:r>
        <w:rPr>
          <w:rFonts w:ascii="Arial" w:cs="Arial" w:hAnsi="Arial"/>
          <w:b/>
        </w:rPr>
        <w:t>10 years.</w:t>
      </w:r>
    </w:p>
    <w:p w14:paraId="FB1A26E9">
      <w:pPr>
        <w:pStyle w:val="style179"/>
        <w:widowControl w:val="false"/>
        <w:numPr>
          <w:ilvl w:val="0"/>
          <w:numId w:val="2"/>
        </w:numPr>
        <w:autoSpaceDE w:val="false"/>
        <w:autoSpaceDN w:val="false"/>
        <w:adjustRightInd w:val="false"/>
        <w:spacing w:after="0"/>
        <w:ind w:left="450"/>
        <w:jc w:val="both"/>
        <w:rPr>
          <w:rFonts w:ascii="Arial" w:cs="Arial" w:hAnsi="Arial"/>
        </w:rPr>
      </w:pPr>
      <w:r>
        <w:rPr>
          <w:rFonts w:ascii="Arial" w:cs="Arial" w:hAnsi="Arial"/>
        </w:rPr>
        <w:t xml:space="preserve">The age of widow or child of deceased Civil Servant who has died during service is further relaxed by </w:t>
      </w:r>
      <w:r>
        <w:rPr>
          <w:rFonts w:ascii="Arial" w:cs="Arial" w:hAnsi="Arial"/>
          <w:b/>
        </w:rPr>
        <w:t>05 years</w:t>
      </w:r>
      <w:r>
        <w:rPr>
          <w:rFonts w:ascii="Arial" w:cs="Arial" w:hAnsi="Arial"/>
        </w:rPr>
        <w:t>.</w:t>
      </w:r>
    </w:p>
    <w:p w14:paraId="7C768C2B">
      <w:pPr>
        <w:pStyle w:val="style179"/>
        <w:widowControl w:val="false"/>
        <w:numPr>
          <w:ilvl w:val="0"/>
          <w:numId w:val="2"/>
        </w:numPr>
        <w:autoSpaceDE w:val="false"/>
        <w:autoSpaceDN w:val="false"/>
        <w:adjustRightInd w:val="false"/>
        <w:spacing w:after="0"/>
        <w:ind w:left="450"/>
        <w:jc w:val="both"/>
        <w:rPr>
          <w:rFonts w:ascii="Arial" w:cs="Arial" w:hAnsi="Arial"/>
        </w:rPr>
      </w:pPr>
      <w:r>
        <w:rPr>
          <w:rFonts w:ascii="Arial" w:cs="Arial" w:hAnsi="Arial"/>
        </w:rPr>
        <w:t xml:space="preserve">Where a candidate is entitled to age relaxation under more than one category above, he shall be allowed relaxation in age </w:t>
      </w:r>
      <w:r>
        <w:rPr>
          <w:rFonts w:ascii="Arial" w:cs="Arial" w:hAnsi="Arial"/>
          <w:b/>
        </w:rPr>
        <w:t>only in one category</w:t>
      </w:r>
      <w:r>
        <w:rPr>
          <w:rFonts w:ascii="Arial" w:cs="Arial" w:hAnsi="Arial"/>
        </w:rPr>
        <w:t>.</w:t>
      </w:r>
    </w:p>
    <w:p w14:paraId="4945AF64">
      <w:pPr>
        <w:pStyle w:val="style179"/>
        <w:numPr>
          <w:ilvl w:val="0"/>
          <w:numId w:val="2"/>
        </w:numPr>
        <w:spacing w:after="0" w:lineRule="auto" w:line="240"/>
        <w:ind w:left="450"/>
        <w:jc w:val="both"/>
        <w:rPr>
          <w:rFonts w:ascii="Arial" w:cs="Arial" w:hAnsi="Arial"/>
        </w:rPr>
      </w:pPr>
      <w:r>
        <w:rPr>
          <w:rFonts w:ascii="Arial" w:cs="Arial" w:hAnsi="Arial"/>
          <w:b/>
        </w:rPr>
        <w:t>Contractual Nature:</w:t>
      </w:r>
      <w:r>
        <w:rPr>
          <w:rFonts w:ascii="Arial" w:cs="Arial" w:hAnsi="Arial"/>
        </w:rPr>
        <w:t xml:space="preserve"> The appointment is purely on a contract basis for two years. It does not confer any right to regular appointment or seniority. Extension depends on satisfactory performance and departmental requirements.</w:t>
      </w:r>
    </w:p>
    <w:p w14:paraId="AB6F0699">
      <w:pPr>
        <w:pStyle w:val="style179"/>
        <w:numPr>
          <w:ilvl w:val="0"/>
          <w:numId w:val="2"/>
        </w:numPr>
        <w:spacing w:after="0" w:lineRule="auto" w:line="240"/>
        <w:ind w:left="450"/>
        <w:jc w:val="both"/>
        <w:rPr>
          <w:rFonts w:ascii="Arial" w:cs="Arial" w:hAnsi="Arial"/>
        </w:rPr>
      </w:pPr>
      <w:r>
        <w:rPr>
          <w:rFonts w:ascii="Arial" w:cs="Arial" w:hAnsi="Arial"/>
          <w:b/>
        </w:rPr>
        <w:t>Application Rejection:</w:t>
      </w:r>
      <w:r>
        <w:rPr>
          <w:rFonts w:ascii="Arial" w:cs="Arial" w:hAnsi="Arial"/>
        </w:rPr>
        <w:t xml:space="preserve"> Applications received after the due date will not be entertained.</w:t>
      </w:r>
    </w:p>
    <w:p w14:paraId="5BC0B63C">
      <w:pPr>
        <w:pStyle w:val="style179"/>
        <w:numPr>
          <w:ilvl w:val="0"/>
          <w:numId w:val="2"/>
        </w:numPr>
        <w:spacing w:after="0" w:lineRule="auto" w:line="240"/>
        <w:ind w:left="450"/>
        <w:jc w:val="both"/>
        <w:rPr>
          <w:rFonts w:ascii="Arial" w:cs="Arial" w:hAnsi="Arial"/>
        </w:rPr>
      </w:pPr>
      <w:r>
        <w:rPr>
          <w:rFonts w:ascii="Arial" w:cs="Arial" w:hAnsi="Arial"/>
        </w:rPr>
        <w:t xml:space="preserve">​Incomplete applications or those without the required Postal address will be rejected. </w:t>
      </w:r>
    </w:p>
    <w:p w14:paraId="93BF4A7B">
      <w:pPr>
        <w:pStyle w:val="style179"/>
        <w:widowControl w:val="false"/>
        <w:numPr>
          <w:ilvl w:val="0"/>
          <w:numId w:val="2"/>
        </w:numPr>
        <w:autoSpaceDE w:val="false"/>
        <w:autoSpaceDN w:val="false"/>
        <w:adjustRightInd w:val="false"/>
        <w:spacing w:after="0"/>
        <w:ind w:left="450"/>
        <w:jc w:val="both"/>
        <w:rPr>
          <w:rFonts w:ascii="Arial" w:cs="Arial" w:hAnsi="Arial"/>
        </w:rPr>
      </w:pPr>
      <w:r>
        <w:rPr>
          <w:rFonts w:ascii="Arial" w:cs="Arial" w:hAnsi="Arial"/>
          <w:b/>
        </w:rPr>
        <w:t>Transfer/Posting:</w:t>
      </w:r>
      <w:r>
        <w:rPr>
          <w:rFonts w:ascii="Arial" w:cs="Arial" w:hAnsi="Arial"/>
        </w:rPr>
        <w:t xml:space="preserve"> The selected employees will be liable to serve </w:t>
      </w:r>
      <w:r>
        <w:rPr>
          <w:rFonts w:ascii="Arial" w:cs="Arial" w:hAnsi="Arial"/>
        </w:rPr>
        <w:t>anywhere over Pakistan Railways.</w:t>
      </w:r>
    </w:p>
    <w:p w14:paraId="E1F81BF6">
      <w:pPr>
        <w:pStyle w:val="style179"/>
        <w:widowControl w:val="false"/>
        <w:numPr>
          <w:ilvl w:val="0"/>
          <w:numId w:val="2"/>
        </w:numPr>
        <w:autoSpaceDE w:val="false"/>
        <w:autoSpaceDN w:val="false"/>
        <w:adjustRightInd w:val="false"/>
        <w:spacing w:after="0"/>
        <w:ind w:left="450"/>
        <w:jc w:val="both"/>
        <w:rPr>
          <w:rFonts w:ascii="Arial" w:cs="Arial" w:hAnsi="Arial"/>
        </w:rPr>
      </w:pPr>
      <w:r>
        <w:rPr>
          <w:rFonts w:ascii="Arial" w:cs="Arial" w:hAnsi="Arial"/>
        </w:rPr>
        <w:t xml:space="preserve">The selected candidate will be required to:-    </w:t>
      </w:r>
    </w:p>
    <w:p w14:paraId="D86092E6">
      <w:pPr>
        <w:pStyle w:val="style179"/>
        <w:numPr>
          <w:ilvl w:val="1"/>
          <w:numId w:val="5"/>
        </w:numPr>
        <w:spacing w:after="0" w:lineRule="auto" w:line="240"/>
        <w:jc w:val="both"/>
        <w:rPr>
          <w:rFonts w:ascii="Arial" w:cs="Arial" w:hAnsi="Arial"/>
        </w:rPr>
      </w:pPr>
      <w:r>
        <w:rPr>
          <w:rFonts w:ascii="Arial" w:cs="Arial" w:hAnsi="Arial"/>
        </w:rPr>
        <w:t>Pass prescribed Medical Examination and clearance by Security Agencies.</w:t>
      </w:r>
    </w:p>
    <w:p w14:paraId="DBEE83EE">
      <w:pPr>
        <w:pStyle w:val="style179"/>
        <w:numPr>
          <w:ilvl w:val="1"/>
          <w:numId w:val="5"/>
        </w:numPr>
        <w:spacing w:after="0" w:lineRule="auto" w:line="240"/>
        <w:jc w:val="both"/>
        <w:rPr>
          <w:rFonts w:ascii="Arial" w:cs="Arial" w:hAnsi="Arial"/>
        </w:rPr>
      </w:pPr>
      <w:r>
        <w:rPr>
          <w:rFonts w:ascii="Arial" w:cs="Arial" w:hAnsi="Arial"/>
        </w:rPr>
        <w:t>Undergo specified training.</w:t>
      </w:r>
    </w:p>
    <w:p w14:paraId="BD9FAB8F">
      <w:pPr>
        <w:pStyle w:val="style0"/>
        <w:spacing w:after="240"/>
        <w:rPr/>
      </w:pPr>
    </w:p>
    <w:p w14:paraId="489705DF">
      <w:pPr>
        <w:pStyle w:val="style0"/>
        <w:rPr>
          <w:rFonts w:ascii="Arial" w:hAnsi="Arial"/>
          <w:b/>
          <w:color w:val="006633"/>
          <w:sz w:val="28"/>
        </w:rPr>
      </w:pPr>
      <w:r>
        <w:rPr>
          <w:rFonts w:ascii="Arial" w:hAnsi="Arial"/>
          <w:b/>
          <w:color w:val="006633"/>
          <w:sz w:val="28"/>
        </w:rPr>
        <w:t>GENERAL INFORMATION</w:t>
      </w:r>
    </w:p>
    <w:p w14:paraId="9E62DA0F">
      <w:pPr>
        <w:pStyle w:val="style179"/>
        <w:numPr>
          <w:ilvl w:val="0"/>
          <w:numId w:val="4"/>
        </w:numPr>
        <w:spacing w:after="0" w:lineRule="auto" w:line="240"/>
        <w:jc w:val="both"/>
        <w:rPr>
          <w:rFonts w:ascii="Arial" w:cs="Arial" w:hAnsi="Arial"/>
        </w:rPr>
      </w:pPr>
      <w:r>
        <w:rPr>
          <w:rFonts w:ascii="Arial" w:cs="Arial" w:hAnsi="Arial"/>
        </w:rPr>
        <w:t xml:space="preserve">Interested candidates are directed to submit their applications online at </w:t>
      </w:r>
      <w:r>
        <w:rPr>
          <w:rFonts w:ascii="Arial" w:cs="Arial" w:hAnsi="Arial"/>
          <w:b/>
        </w:rPr>
        <w:t xml:space="preserve">“National Job Portal” </w:t>
      </w:r>
      <w:r>
        <w:rPr>
          <w:rFonts w:ascii="Arial" w:cs="Arial" w:hAnsi="Arial"/>
        </w:rPr>
        <w:t>within closing date of application submission.</w:t>
      </w:r>
    </w:p>
    <w:p w14:paraId="BCD9B9C9">
      <w:pPr>
        <w:pStyle w:val="style179"/>
        <w:numPr>
          <w:ilvl w:val="0"/>
          <w:numId w:val="4"/>
        </w:numPr>
        <w:spacing w:after="0" w:lineRule="auto" w:line="240"/>
        <w:jc w:val="both"/>
        <w:rPr>
          <w:rFonts w:ascii="Arial" w:cs="Arial" w:hAnsi="Arial"/>
        </w:rPr>
      </w:pPr>
      <w:r>
        <w:rPr>
          <w:rFonts w:ascii="Arial" w:cs="Arial" w:hAnsi="Arial"/>
        </w:rPr>
        <w:t>The following attested documents must be attached at NJP website:</w:t>
      </w:r>
    </w:p>
    <w:p w14:paraId="F9B51E21">
      <w:pPr>
        <w:pStyle w:val="style179"/>
        <w:numPr>
          <w:ilvl w:val="0"/>
          <w:numId w:val="8"/>
        </w:numPr>
        <w:spacing w:after="0" w:lineRule="auto" w:line="240"/>
        <w:jc w:val="both"/>
        <w:rPr>
          <w:rFonts w:ascii="Arial" w:cs="Arial" w:hAnsi="Arial"/>
        </w:rPr>
      </w:pPr>
      <w:r>
        <w:rPr>
          <w:rFonts w:ascii="Arial" w:cs="Arial" w:hAnsi="Arial"/>
        </w:rPr>
        <w:t xml:space="preserve"> ​Educational Certificates (Primary/Middle/Matric 2</w:t>
      </w:r>
      <w:r>
        <w:rPr>
          <w:rFonts w:ascii="Arial" w:cs="Arial" w:hAnsi="Arial"/>
          <w:vertAlign w:val="superscript"/>
        </w:rPr>
        <w:t>nd</w:t>
      </w:r>
      <w:r>
        <w:rPr>
          <w:rFonts w:ascii="Arial" w:cs="Arial" w:hAnsi="Arial"/>
        </w:rPr>
        <w:t xml:space="preserve"> Division/FA/FSc 2</w:t>
      </w:r>
      <w:r>
        <w:rPr>
          <w:rFonts w:ascii="Arial" w:cs="Arial" w:hAnsi="Arial"/>
          <w:vertAlign w:val="superscript"/>
        </w:rPr>
        <w:t>nd</w:t>
      </w:r>
      <w:r>
        <w:rPr>
          <w:rFonts w:ascii="Arial" w:cs="Arial" w:hAnsi="Arial"/>
        </w:rPr>
        <w:t xml:space="preserve"> Division).</w:t>
      </w:r>
    </w:p>
    <w:p w14:paraId="A7704EAB">
      <w:pPr>
        <w:pStyle w:val="style179"/>
        <w:numPr>
          <w:ilvl w:val="0"/>
          <w:numId w:val="8"/>
        </w:numPr>
        <w:spacing w:after="0" w:lineRule="auto" w:line="240"/>
        <w:jc w:val="both"/>
        <w:rPr>
          <w:rFonts w:ascii="Arial" w:cs="Arial" w:hAnsi="Arial"/>
        </w:rPr>
      </w:pPr>
      <w:r>
        <w:rPr>
          <w:rFonts w:ascii="Arial" w:cs="Arial" w:hAnsi="Arial"/>
        </w:rPr>
        <w:t>Degree/Diploma (where required for the post) must be submitted along with the application form.</w:t>
      </w:r>
    </w:p>
    <w:p w14:paraId="2C8FC914">
      <w:pPr>
        <w:pStyle w:val="style179"/>
        <w:numPr>
          <w:ilvl w:val="0"/>
          <w:numId w:val="8"/>
        </w:numPr>
        <w:spacing w:after="0" w:lineRule="auto" w:line="240"/>
        <w:jc w:val="both"/>
        <w:rPr>
          <w:rFonts w:ascii="Arial" w:cs="Arial" w:hAnsi="Arial"/>
        </w:rPr>
      </w:pPr>
      <w:r>
        <w:rPr>
          <w:rFonts w:ascii="Arial" w:cs="Arial" w:hAnsi="Arial"/>
        </w:rPr>
        <w:t>​CNIC and Domicile Certificate.</w:t>
      </w:r>
    </w:p>
    <w:p w14:paraId="F410C6D4">
      <w:pPr>
        <w:pStyle w:val="style179"/>
        <w:numPr>
          <w:ilvl w:val="0"/>
          <w:numId w:val="8"/>
        </w:numPr>
        <w:spacing w:after="0" w:lineRule="auto" w:line="240"/>
        <w:jc w:val="both"/>
        <w:rPr>
          <w:rFonts w:ascii="Arial" w:cs="Arial" w:hAnsi="Arial"/>
        </w:rPr>
      </w:pPr>
      <w:r>
        <w:rPr>
          <w:rFonts w:ascii="Arial" w:cs="Arial" w:hAnsi="Arial"/>
        </w:rPr>
        <w:t>​Character Certificate.</w:t>
      </w:r>
    </w:p>
    <w:p w14:paraId="01ECAA1A">
      <w:pPr>
        <w:pStyle w:val="style179"/>
        <w:numPr>
          <w:ilvl w:val="0"/>
          <w:numId w:val="8"/>
        </w:numPr>
        <w:spacing w:after="0" w:lineRule="auto" w:line="240"/>
        <w:jc w:val="both"/>
        <w:rPr>
          <w:rFonts w:ascii="Arial" w:cs="Arial" w:hAnsi="Arial"/>
        </w:rPr>
      </w:pPr>
      <w:r>
        <w:rPr>
          <w:rFonts w:ascii="Arial" w:cs="Arial" w:hAnsi="Arial"/>
        </w:rPr>
        <w:t>​</w:t>
      </w:r>
      <w:r>
        <w:rPr>
          <w:rFonts w:ascii="Arial" w:cs="Arial" w:hAnsi="Arial"/>
        </w:rPr>
        <w:t>P</w:t>
      </w:r>
      <w:r>
        <w:rPr>
          <w:rFonts w:ascii="Arial" w:cs="Arial" w:hAnsi="Arial"/>
        </w:rPr>
        <w:t>assport-size photographs with blue background.</w:t>
      </w:r>
    </w:p>
    <w:p w14:paraId="062F1B2D">
      <w:pPr>
        <w:pStyle w:val="style179"/>
        <w:numPr>
          <w:ilvl w:val="0"/>
          <w:numId w:val="4"/>
        </w:numPr>
        <w:spacing w:after="0" w:lineRule="auto" w:line="240"/>
        <w:jc w:val="both"/>
        <w:rPr>
          <w:rFonts w:ascii="Arial" w:cs="Arial" w:hAnsi="Arial"/>
        </w:rPr>
      </w:pPr>
      <w:r>
        <w:rPr>
          <w:rFonts w:ascii="Arial" w:cs="Arial" w:hAnsi="Arial"/>
        </w:rPr>
        <w:t>​</w:t>
      </w:r>
      <w:bookmarkStart w:id="0" w:name="_GoBack"/>
      <w:bookmarkEnd w:id="0"/>
      <w:r>
        <w:rPr>
          <w:rFonts w:ascii="Arial" w:cs="Arial" w:hAnsi="Arial"/>
        </w:rPr>
        <w:t>Last date to apply is</w:t>
      </w:r>
      <w:r>
        <w:rPr>
          <w:rFonts w:ascii="Arial" w:cs="Arial" w:hAnsi="Arial"/>
          <w:b/>
        </w:rPr>
        <w:t xml:space="preserve"> </w:t>
      </w:r>
      <w:r>
        <w:rPr>
          <w:rFonts w:ascii="Arial" w:cs="Arial" w:hAnsi="Arial"/>
          <w:b/>
          <w:lang w:val="en-US"/>
        </w:rPr>
        <w:t>11</w:t>
      </w:r>
      <w:r>
        <w:rPr>
          <w:rFonts w:ascii="Arial" w:cs="Arial" w:hAnsi="Arial"/>
          <w:b/>
          <w:u w:val="single"/>
        </w:rPr>
        <w:t xml:space="preserve"> .11.2026</w:t>
      </w:r>
      <w:r>
        <w:rPr>
          <w:rFonts w:ascii="Arial" w:cs="Arial" w:hAnsi="Arial"/>
          <w:u w:val="single"/>
        </w:rPr>
        <w:t>.</w:t>
      </w:r>
    </w:p>
    <w:p w14:paraId="71FAD884">
      <w:pPr>
        <w:pStyle w:val="style179"/>
        <w:numPr>
          <w:ilvl w:val="0"/>
          <w:numId w:val="4"/>
        </w:numPr>
        <w:spacing w:after="0" w:lineRule="auto" w:line="240"/>
        <w:jc w:val="both"/>
        <w:rPr>
          <w:rFonts w:ascii="Arial" w:cs="Arial" w:hAnsi="Arial"/>
        </w:rPr>
      </w:pPr>
      <w:r>
        <w:rPr>
          <w:rFonts w:ascii="Arial" w:cs="Arial" w:hAnsi="Arial"/>
        </w:rPr>
        <w:t>The candidates who are serving in Railways or any other department shall upload their application along with NOC.</w:t>
      </w:r>
    </w:p>
    <w:p w14:paraId="27C8F2F6">
      <w:pPr>
        <w:pStyle w:val="style179"/>
        <w:numPr>
          <w:ilvl w:val="0"/>
          <w:numId w:val="4"/>
        </w:numPr>
        <w:spacing w:after="0" w:lineRule="auto" w:line="240"/>
        <w:ind w:right="486"/>
        <w:jc w:val="both"/>
        <w:rPr>
          <w:rFonts w:ascii="Arial" w:cs="Arial" w:hAnsi="Arial"/>
          <w:b/>
        </w:rPr>
      </w:pPr>
      <w:r>
        <w:rPr>
          <w:rFonts w:ascii="Arial" w:cs="Arial" w:hAnsi="Arial"/>
        </w:rPr>
        <w:t xml:space="preserve">Incomplete applications or applications carrying incorrect information shall be rejected. </w:t>
      </w:r>
    </w:p>
    <w:p w14:paraId="1E8632E8">
      <w:pPr>
        <w:pStyle w:val="style179"/>
        <w:numPr>
          <w:ilvl w:val="0"/>
          <w:numId w:val="4"/>
        </w:numPr>
        <w:spacing w:after="0" w:lineRule="auto" w:line="240"/>
        <w:jc w:val="both"/>
        <w:rPr>
          <w:rFonts w:ascii="Arial" w:cs="Arial" w:hAnsi="Arial"/>
        </w:rPr>
      </w:pPr>
      <w:r>
        <w:rPr>
          <w:rFonts w:ascii="Arial" w:cs="Arial" w:hAnsi="Arial"/>
        </w:rPr>
        <w:t xml:space="preserve">If any document provided by candidate is found </w:t>
      </w:r>
      <w:r>
        <w:rPr>
          <w:rFonts w:ascii="Arial" w:cs="Arial" w:hAnsi="Arial"/>
          <w:b/>
        </w:rPr>
        <w:t>bogus</w:t>
      </w:r>
      <w:r>
        <w:rPr>
          <w:rFonts w:ascii="Arial" w:cs="Arial" w:hAnsi="Arial"/>
        </w:rPr>
        <w:t xml:space="preserve"> during the recruitment process and afterwards, the appointment will be treated as </w:t>
      </w:r>
      <w:r>
        <w:rPr>
          <w:rFonts w:ascii="Arial" w:cs="Arial" w:hAnsi="Arial"/>
          <w:b/>
        </w:rPr>
        <w:t>cancelled</w:t>
      </w:r>
      <w:r>
        <w:rPr>
          <w:rFonts w:ascii="Arial" w:cs="Arial" w:hAnsi="Arial"/>
        </w:rPr>
        <w:t xml:space="preserve"> and legal action may be taken.</w:t>
      </w:r>
    </w:p>
    <w:p w14:paraId="9B1E4030">
      <w:pPr>
        <w:pStyle w:val="style179"/>
        <w:numPr>
          <w:ilvl w:val="0"/>
          <w:numId w:val="4"/>
        </w:numPr>
        <w:spacing w:after="0" w:lineRule="auto" w:line="240"/>
        <w:jc w:val="both"/>
        <w:rPr>
          <w:rFonts w:ascii="Arial" w:cs="Arial" w:hAnsi="Arial"/>
        </w:rPr>
      </w:pPr>
      <w:r>
        <w:rPr>
          <w:rFonts w:ascii="Arial" w:cs="Arial" w:hAnsi="Arial"/>
        </w:rPr>
        <w:t xml:space="preserve">No </w:t>
      </w:r>
      <w:r>
        <w:rPr>
          <w:rFonts w:ascii="Arial" w:cs="Arial" w:hAnsi="Arial"/>
          <w:b/>
        </w:rPr>
        <w:t>TA/DA</w:t>
      </w:r>
      <w:r>
        <w:rPr>
          <w:rFonts w:ascii="Arial" w:cs="Arial" w:hAnsi="Arial"/>
        </w:rPr>
        <w:t xml:space="preserve"> shall be admissible for written test/ interview.</w:t>
      </w:r>
    </w:p>
    <w:p w14:paraId="2E8C8415">
      <w:pPr>
        <w:pStyle w:val="style179"/>
        <w:numPr>
          <w:ilvl w:val="0"/>
          <w:numId w:val="4"/>
        </w:numPr>
        <w:spacing w:after="0" w:lineRule="auto" w:line="240"/>
        <w:jc w:val="both"/>
        <w:rPr>
          <w:rFonts w:ascii="Arial" w:cs="Arial" w:hAnsi="Arial"/>
        </w:rPr>
      </w:pPr>
      <w:r>
        <w:rPr>
          <w:rFonts w:ascii="Arial" w:hAnsi="Arial"/>
          <w:color w:val="333333"/>
        </w:rPr>
        <w:t xml:space="preserve">Recruitment will take place at doorstep (at District level) with help of newly established employment cells in districts of </w:t>
      </w:r>
      <w:r>
        <w:rPr>
          <w:rFonts w:ascii="Arial" w:hAnsi="Arial"/>
          <w:color w:val="333333"/>
        </w:rPr>
        <w:t>Baluchistan</w:t>
      </w:r>
      <w:r>
        <w:rPr>
          <w:rFonts w:ascii="Arial" w:hAnsi="Arial"/>
          <w:color w:val="333333"/>
        </w:rPr>
        <w:t xml:space="preserve"> as a special case to ensure recruitment of residents</w:t>
      </w:r>
    </w:p>
    <w:p w14:paraId="EEA0C57A">
      <w:pPr>
        <w:pStyle w:val="style0"/>
        <w:spacing w:after="0" w:lineRule="auto" w:line="240"/>
        <w:jc w:val="both"/>
        <w:rPr>
          <w:rFonts w:ascii="Arial" w:cs="Arial" w:hAnsi="Arial"/>
          <w:b/>
        </w:rPr>
      </w:pPr>
    </w:p>
    <w:p w14:paraId="3C5B7392">
      <w:pPr>
        <w:pStyle w:val="style0"/>
        <w:spacing w:after="0" w:lineRule="auto" w:line="240"/>
        <w:jc w:val="both"/>
        <w:rPr>
          <w:rFonts w:ascii="Arial" w:cs="Arial" w:hAnsi="Arial"/>
          <w:b/>
        </w:rPr>
      </w:pPr>
    </w:p>
    <w:p w14:paraId="6CEFB9A5">
      <w:pPr>
        <w:pStyle w:val="style0"/>
        <w:spacing w:after="0" w:lineRule="auto" w:line="240"/>
        <w:ind w:left="5760"/>
        <w:jc w:val="center"/>
        <w:rPr>
          <w:rFonts w:ascii="Arial" w:cs="Arial" w:hAnsi="Arial"/>
          <w:b/>
        </w:rPr>
      </w:pPr>
      <w:r>
        <w:rPr>
          <w:rFonts w:ascii="Arial" w:cs="Arial" w:hAnsi="Arial"/>
          <w:b/>
        </w:rPr>
        <w:t>(</w:t>
      </w:r>
      <w:r>
        <w:rPr>
          <w:rFonts w:ascii="Arial" w:cs="Arial" w:hAnsi="Arial"/>
          <w:b/>
        </w:rPr>
        <w:t>AMMARA SAMEE</w:t>
      </w:r>
      <w:r>
        <w:rPr>
          <w:rFonts w:ascii="Arial" w:cs="Arial" w:hAnsi="Arial"/>
          <w:b/>
        </w:rPr>
        <w:t>)</w:t>
      </w:r>
    </w:p>
    <w:p w14:paraId="A5EDA5D1">
      <w:pPr>
        <w:pStyle w:val="style0"/>
        <w:spacing w:after="0" w:lineRule="auto" w:line="240"/>
        <w:ind w:left="5760"/>
        <w:jc w:val="center"/>
        <w:rPr>
          <w:rFonts w:ascii="Arial" w:cs="Arial" w:hAnsi="Arial"/>
        </w:rPr>
      </w:pPr>
      <w:r>
        <w:rPr>
          <w:rFonts w:ascii="Arial" w:cs="Arial" w:hAnsi="Arial"/>
        </w:rPr>
        <w:t xml:space="preserve">Dy. Chief </w:t>
      </w:r>
      <w:r>
        <w:rPr>
          <w:rFonts w:ascii="Arial" w:cs="Arial" w:hAnsi="Arial"/>
        </w:rPr>
        <w:t>Personnel Officer/</w:t>
      </w:r>
      <w:r>
        <w:rPr>
          <w:rFonts w:ascii="Arial" w:cs="Arial" w:hAnsi="Arial"/>
        </w:rPr>
        <w:t>Admn</w:t>
      </w:r>
    </w:p>
    <w:p w14:paraId="A28E09F8">
      <w:pPr>
        <w:pStyle w:val="style0"/>
        <w:spacing w:after="0" w:lineRule="auto" w:line="240"/>
        <w:ind w:left="5760"/>
        <w:jc w:val="center"/>
        <w:rPr>
          <w:rFonts w:ascii="Arial" w:cs="Arial" w:hAnsi="Arial"/>
        </w:rPr>
      </w:pPr>
      <w:r>
        <w:rPr>
          <w:rFonts w:ascii="Arial" w:cs="Arial" w:hAnsi="Arial"/>
        </w:rPr>
        <w:t>For Chief Personnel Officer</w:t>
      </w:r>
    </w:p>
    <w:p w14:paraId="D778F644">
      <w:pPr>
        <w:pStyle w:val="style0"/>
        <w:spacing w:after="0" w:lineRule="auto" w:line="240"/>
        <w:ind w:left="5760"/>
        <w:jc w:val="center"/>
        <w:rPr>
          <w:rFonts w:ascii="Arial" w:cs="Arial" w:hAnsi="Arial"/>
        </w:rPr>
      </w:pPr>
      <w:r>
        <w:rPr>
          <w:rFonts w:ascii="Arial" w:cs="Arial" w:hAnsi="Arial"/>
        </w:rPr>
        <w:t>Ph. (042) 99205702</w:t>
      </w:r>
    </w:p>
    <w:sectPr>
      <w:pgSz w:w="12240" w:h="20160" w:orient="portrait" w:code="5"/>
      <w:pgMar w:top="1440" w:right="1440" w:bottom="1440" w:left="1440" w:header="576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000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000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singleLevel"/>
    <w:tmpl w:val="DB0E6278"/>
    <w:lvl w:ilvl="0">
      <w:start w:val="1"/>
      <w:numFmt w:val="bullet"/>
      <w:pStyle w:val="style48"/>
      <w:lvlText w:val=""/>
      <w:lvlJc w:val="left"/>
      <w:pPr>
        <w:tabs>
          <w:tab w:val="left" w:leader="none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hybridMultilevel"/>
    <w:tmpl w:val="261C7FD6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8D80CB4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0000003"/>
    <w:multiLevelType w:val="hybridMultilevel"/>
    <w:tmpl w:val="DB503DFC"/>
    <w:lvl w:ilvl="0" w:tplc="6BBC7E5A">
      <w:start w:val="1"/>
      <w:numFmt w:val="decimal"/>
      <w:lvlText w:val="%1."/>
      <w:lvlJc w:val="left"/>
      <w:pPr>
        <w:ind w:left="720" w:hanging="360"/>
      </w:pPr>
      <w:rPr>
        <w:b w:val="fals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C41CF00A"/>
    <w:lvl w:ilvl="0" w:tplc="2DACAB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5"/>
    <w:multiLevelType w:val="hybridMultilevel"/>
    <w:tmpl w:val="F07208FC"/>
    <w:lvl w:ilvl="0" w:tplc="E61EC498">
      <w:start w:val="3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0000006"/>
    <w:multiLevelType w:val="hybridMultilevel"/>
    <w:tmpl w:val="7228DDCE"/>
    <w:lvl w:ilvl="0" w:tplc="E51AB034">
      <w:start w:val="1"/>
      <w:numFmt w:val="decimal"/>
      <w:lvlText w:val="%1."/>
      <w:lvlJc w:val="left"/>
      <w:pPr>
        <w:ind w:left="720" w:hanging="360"/>
      </w:pPr>
      <w:rPr>
        <w:b w:val="fals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7"/>
    <w:multiLevelType w:val="hybridMultilevel"/>
    <w:tmpl w:val="18F23DAA"/>
    <w:lvl w:ilvl="0" w:tplc="2100523E">
      <w:start w:val="1"/>
      <w:numFmt w:val="lowerRoman"/>
      <w:lvlText w:val="(%1)"/>
      <w:lvlJc w:val="right"/>
      <w:pPr>
        <w:ind w:left="630" w:hanging="360"/>
      </w:pPr>
      <w:rPr>
        <w:rFonts w:ascii="Times New Roman" w:cs="Times New Roman" w:eastAsia="Calibri" w:hAnsi="Times New Roman"/>
        <w:b w:val="false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3"/>
  </w:num>
  <w:num w:numId="5">
    <w:abstractNumId w:val="6"/>
  </w:num>
  <w:num w:numId="6">
    <w:abstractNumId w:val="5"/>
  </w:num>
  <w:num w:numId="7">
    <w:abstractNumId w:val="4"/>
  </w:num>
  <w:num w:numId="8">
    <w:abstractNumId w:val="2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4acb801e-000c-4206-b65c-6ec3cad9b3b4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1cf041ad-0682-46d1-99b6-c515f0520fbc"/>
    <w:basedOn w:val="style65"/>
    <w:next w:val="style4098"/>
    <w:link w:val="style32"/>
    <w:uiPriority w:val="99"/>
  </w:style>
  <w:style w:type="paragraph" w:styleId="style48">
    <w:name w:val="List Bullet"/>
    <w:basedOn w:val="style0"/>
    <w:next w:val="style48"/>
    <w:uiPriority w:val="99"/>
    <w:pPr>
      <w:numPr>
        <w:ilvl w:val="0"/>
        <w:numId w:val="1"/>
      </w:numPr>
      <w:contextualSpacing/>
    </w:pPr>
    <w:rPr>
      <w:rFonts w:eastAsia="宋体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png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Words>637</Words>
  <Pages>2</Pages>
  <Characters>3595</Characters>
  <Application>WPS Office</Application>
  <DocSecurity>0</DocSecurity>
  <Paragraphs>98</Paragraphs>
  <ScaleCrop>false</ScaleCrop>
  <LinksUpToDate>false</LinksUpToDate>
  <CharactersWithSpaces>4172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2026-10-24T19:05:00Z</dcterms:created>
  <dc:creator>Windows User</dc:creator>
  <lastModifiedBy>Pixel 7</lastModifiedBy>
  <dcterms:modified xsi:type="dcterms:W3CDTF">2026-10-27T13:36:58Z</dcterms:modified>
  <revision>9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468ec66c4d7e40a6878a039496c29aa3_23</vt:lpwstr>
  </property>
</Properties>
</file>