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A952BF" w14:textId="77777777" w:rsidR="00BA2A8E" w:rsidRPr="00BA2A8E" w:rsidRDefault="00BA2A8E" w:rsidP="00BA2A8E">
      <w:pPr>
        <w:shd w:val="clear" w:color="auto" w:fill="FFFFFF"/>
        <w:spacing w:after="0" w:line="240" w:lineRule="auto"/>
        <w:jc w:val="center"/>
        <w:rPr>
          <w:rFonts w:ascii="Times New Roman" w:eastAsia="Times New Roman" w:hAnsi="Times New Roman" w:cs="Times New Roman"/>
          <w:color w:val="000000"/>
          <w:sz w:val="24"/>
          <w:szCs w:val="24"/>
        </w:rPr>
      </w:pPr>
      <w:r w:rsidRPr="00BA2A8E">
        <w:rPr>
          <w:rFonts w:ascii="Times New Roman" w:eastAsia="Times New Roman" w:hAnsi="Times New Roman" w:cs="Times New Roman"/>
          <w:b/>
          <w:bCs/>
          <w:color w:val="000000"/>
          <w:sz w:val="24"/>
          <w:szCs w:val="24"/>
          <w:u w:val="single"/>
        </w:rPr>
        <w:t>TORS FOR THE POST OF DEPUTY DIRECTOR I.T INFRASTRUCTURE</w:t>
      </w:r>
    </w:p>
    <w:p w14:paraId="1766FBF2" w14:textId="1E432760" w:rsidR="00BA2A8E" w:rsidRPr="00BA2A8E" w:rsidRDefault="00BA2A8E" w:rsidP="00BA2A8E">
      <w:pPr>
        <w:shd w:val="clear" w:color="auto" w:fill="FFFFFF"/>
        <w:spacing w:after="0" w:line="240" w:lineRule="auto"/>
        <w:jc w:val="center"/>
        <w:rPr>
          <w:rFonts w:ascii="Times New Roman" w:eastAsia="Times New Roman" w:hAnsi="Times New Roman" w:cs="Times New Roman"/>
          <w:color w:val="000000"/>
          <w:sz w:val="24"/>
          <w:szCs w:val="24"/>
        </w:rPr>
      </w:pPr>
      <w:r w:rsidRPr="00BA2A8E">
        <w:rPr>
          <w:rFonts w:ascii="Times New Roman" w:eastAsia="Times New Roman" w:hAnsi="Times New Roman" w:cs="Times New Roman"/>
          <w:b/>
          <w:bCs/>
          <w:color w:val="000000"/>
          <w:sz w:val="24"/>
          <w:szCs w:val="24"/>
          <w:u w:val="single"/>
        </w:rPr>
        <w:t>(MP-III SCALE) (ONE POST)</w:t>
      </w:r>
    </w:p>
    <w:p w14:paraId="114A440D" w14:textId="77777777" w:rsidR="00BA2A8E" w:rsidRPr="00BA2A8E" w:rsidRDefault="00BA2A8E" w:rsidP="00BA2A8E">
      <w:pPr>
        <w:shd w:val="clear" w:color="auto" w:fill="FFFFFF"/>
        <w:spacing w:after="0" w:line="240" w:lineRule="auto"/>
        <w:jc w:val="center"/>
        <w:rPr>
          <w:rFonts w:ascii="Times New Roman" w:eastAsia="Times New Roman" w:hAnsi="Times New Roman" w:cs="Times New Roman"/>
          <w:color w:val="000000"/>
          <w:sz w:val="24"/>
          <w:szCs w:val="24"/>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92"/>
        <w:gridCol w:w="1845"/>
        <w:gridCol w:w="6273"/>
      </w:tblGrid>
      <w:tr w:rsidR="00BA2A8E" w:rsidRPr="00BA2A8E" w14:paraId="6BA88849" w14:textId="77777777" w:rsidTr="00BA2A8E">
        <w:tc>
          <w:tcPr>
            <w:tcW w:w="9345" w:type="dxa"/>
            <w:gridSpan w:val="3"/>
            <w:tcBorders>
              <w:top w:val="single" w:sz="6" w:space="0" w:color="000000"/>
              <w:left w:val="single" w:sz="6" w:space="0" w:color="000000"/>
              <w:bottom w:val="single" w:sz="6" w:space="0" w:color="000000"/>
              <w:right w:val="single" w:sz="6" w:space="0" w:color="000000"/>
            </w:tcBorders>
            <w:hideMark/>
          </w:tcPr>
          <w:p w14:paraId="64DC1F45"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Deputy Director I.T Infrastructure (MP-III Scale) (One post)</w:t>
            </w:r>
            <w:r w:rsidRPr="00BA2A8E">
              <w:rPr>
                <w:rFonts w:ascii="Times New Roman" w:eastAsia="Times New Roman" w:hAnsi="Times New Roman" w:cs="Times New Roman"/>
                <w:b/>
                <w:bCs/>
                <w:color w:val="000000"/>
                <w:sz w:val="24"/>
                <w:szCs w:val="24"/>
              </w:rPr>
              <w:br w:type="textWrapping" w:clear="all"/>
            </w:r>
            <w:r w:rsidRPr="00BA2A8E">
              <w:rPr>
                <w:rFonts w:ascii="Times New Roman" w:eastAsia="Times New Roman" w:hAnsi="Times New Roman" w:cs="Times New Roman"/>
                <w:b/>
                <w:bCs/>
                <w:color w:val="000000"/>
                <w:sz w:val="24"/>
                <w:szCs w:val="24"/>
              </w:rPr>
              <w:br w:type="textWrapping" w:clear="all"/>
            </w:r>
          </w:p>
        </w:tc>
      </w:tr>
      <w:tr w:rsidR="00BA2A8E" w:rsidRPr="00BA2A8E" w14:paraId="2275170F" w14:textId="77777777" w:rsidTr="00BA2A8E">
        <w:tc>
          <w:tcPr>
            <w:tcW w:w="900" w:type="dxa"/>
            <w:tcBorders>
              <w:top w:val="single" w:sz="6" w:space="0" w:color="000000"/>
              <w:left w:val="single" w:sz="6" w:space="0" w:color="000000"/>
              <w:bottom w:val="single" w:sz="6" w:space="0" w:color="000000"/>
              <w:right w:val="single" w:sz="6" w:space="0" w:color="000000"/>
            </w:tcBorders>
            <w:hideMark/>
          </w:tcPr>
          <w:p w14:paraId="3B8139C7" w14:textId="77777777" w:rsidR="00BA2A8E" w:rsidRPr="00BA2A8E" w:rsidRDefault="00BA2A8E" w:rsidP="00BA2A8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hideMark/>
          </w:tcPr>
          <w:p w14:paraId="67925870" w14:textId="77777777" w:rsidR="00BA2A8E" w:rsidRPr="00BA2A8E" w:rsidRDefault="00BA2A8E" w:rsidP="00BA2A8E">
            <w:pPr>
              <w:pStyle w:val="NoSpacing"/>
              <w:rPr>
                <w:rFonts w:ascii="Times New Roman" w:hAnsi="Times New Roman" w:cs="Times New Roman"/>
                <w:b/>
                <w:bCs/>
                <w:sz w:val="24"/>
                <w:szCs w:val="24"/>
              </w:rPr>
            </w:pPr>
            <w:r w:rsidRPr="00BA2A8E">
              <w:rPr>
                <w:rFonts w:ascii="Times New Roman" w:hAnsi="Times New Roman" w:cs="Times New Roman"/>
                <w:b/>
                <w:bCs/>
                <w:sz w:val="24"/>
                <w:szCs w:val="24"/>
              </w:rPr>
              <w:t>Eligibility</w:t>
            </w:r>
          </w:p>
          <w:p w14:paraId="7457B606" w14:textId="77777777" w:rsidR="00BA2A8E" w:rsidRPr="00BA2A8E" w:rsidRDefault="00BA2A8E" w:rsidP="00BA2A8E">
            <w:pPr>
              <w:pStyle w:val="NoSpacing"/>
              <w:rPr>
                <w:rFonts w:ascii="Times New Roman" w:hAnsi="Times New Roman" w:cs="Times New Roman"/>
                <w:b/>
                <w:bCs/>
                <w:sz w:val="24"/>
                <w:szCs w:val="24"/>
              </w:rPr>
            </w:pPr>
            <w:r w:rsidRPr="00BA2A8E">
              <w:rPr>
                <w:rFonts w:ascii="Times New Roman" w:hAnsi="Times New Roman" w:cs="Times New Roman"/>
                <w:b/>
                <w:bCs/>
                <w:sz w:val="24"/>
                <w:szCs w:val="24"/>
              </w:rPr>
              <w:t>Criteria</w:t>
            </w:r>
          </w:p>
          <w:p w14:paraId="63EEEF40" w14:textId="77777777" w:rsidR="00BA2A8E" w:rsidRPr="00BA2A8E" w:rsidRDefault="00BA2A8E" w:rsidP="00BA2A8E">
            <w:pPr>
              <w:pStyle w:val="NoSpacing"/>
              <w:rPr>
                <w:rFonts w:ascii="Times New Roman" w:hAnsi="Times New Roman" w:cs="Times New Roman"/>
                <w:b/>
                <w:bCs/>
                <w:sz w:val="24"/>
                <w:szCs w:val="24"/>
              </w:rPr>
            </w:pPr>
            <w:r w:rsidRPr="00BA2A8E">
              <w:rPr>
                <w:rFonts w:ascii="Times New Roman" w:hAnsi="Times New Roman" w:cs="Times New Roman"/>
                <w:b/>
                <w:bCs/>
                <w:sz w:val="24"/>
                <w:szCs w:val="24"/>
              </w:rPr>
              <w:t>(Education</w:t>
            </w:r>
          </w:p>
          <w:p w14:paraId="605D59D1" w14:textId="77777777" w:rsidR="00BA2A8E" w:rsidRPr="00BA2A8E" w:rsidRDefault="00BA2A8E" w:rsidP="00BA2A8E">
            <w:pPr>
              <w:pStyle w:val="NoSpacing"/>
              <w:rPr>
                <w:rFonts w:ascii="Times New Roman" w:hAnsi="Times New Roman" w:cs="Times New Roman"/>
                <w:b/>
                <w:bCs/>
                <w:sz w:val="24"/>
                <w:szCs w:val="24"/>
              </w:rPr>
            </w:pPr>
            <w:r w:rsidRPr="00BA2A8E">
              <w:rPr>
                <w:rFonts w:ascii="Times New Roman" w:hAnsi="Times New Roman" w:cs="Times New Roman"/>
                <w:b/>
                <w:bCs/>
                <w:sz w:val="24"/>
                <w:szCs w:val="24"/>
              </w:rPr>
              <w:t>Qualification</w:t>
            </w:r>
          </w:p>
          <w:p w14:paraId="784B9285" w14:textId="77777777" w:rsidR="00BA2A8E" w:rsidRPr="00BA2A8E" w:rsidRDefault="00BA2A8E" w:rsidP="00BA2A8E">
            <w:pPr>
              <w:pStyle w:val="NoSpacing"/>
            </w:pPr>
            <w:r w:rsidRPr="00BA2A8E">
              <w:rPr>
                <w:rFonts w:ascii="Times New Roman" w:hAnsi="Times New Roman" w:cs="Times New Roman"/>
                <w:b/>
                <w:bCs/>
                <w:sz w:val="24"/>
                <w:szCs w:val="24"/>
              </w:rPr>
              <w:t>&amp; Experience):</w:t>
            </w:r>
          </w:p>
        </w:tc>
        <w:tc>
          <w:tcPr>
            <w:tcW w:w="6570" w:type="dxa"/>
            <w:tcBorders>
              <w:top w:val="single" w:sz="6" w:space="0" w:color="000000"/>
              <w:left w:val="single" w:sz="6" w:space="0" w:color="000000"/>
              <w:bottom w:val="single" w:sz="6" w:space="0" w:color="000000"/>
              <w:right w:val="single" w:sz="6" w:space="0" w:color="000000"/>
            </w:tcBorders>
            <w:hideMark/>
          </w:tcPr>
          <w:p w14:paraId="0640F23B"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proofErr w:type="spellStart"/>
            <w:r w:rsidRPr="00BA2A8E">
              <w:rPr>
                <w:rFonts w:ascii="Times New Roman" w:eastAsia="Times New Roman" w:hAnsi="Times New Roman" w:cs="Times New Roman"/>
                <w:b/>
                <w:bCs/>
                <w:color w:val="000000"/>
                <w:sz w:val="24"/>
                <w:szCs w:val="24"/>
              </w:rPr>
              <w:t>Ph.D</w:t>
            </w:r>
            <w:proofErr w:type="spellEnd"/>
            <w:r w:rsidRPr="00BA2A8E">
              <w:rPr>
                <w:rFonts w:ascii="Times New Roman" w:eastAsia="Times New Roman" w:hAnsi="Times New Roman" w:cs="Times New Roman"/>
                <w:color w:val="000000"/>
                <w:sz w:val="24"/>
                <w:szCs w:val="24"/>
              </w:rPr>
              <w:t xml:space="preserve"> in relevant subject(s) i.e. Computer Science or Computer engineering/Software engineering/Data sciences</w:t>
            </w:r>
            <w:r w:rsidRPr="00BA2A8E">
              <w:rPr>
                <w:rFonts w:ascii="Times New Roman" w:eastAsia="Times New Roman" w:hAnsi="Times New Roman" w:cs="Times New Roman"/>
                <w:sz w:val="24"/>
                <w:szCs w:val="24"/>
              </w:rPr>
              <w:t xml:space="preserve">  </w:t>
            </w:r>
            <w:r w:rsidRPr="00BA2A8E">
              <w:rPr>
                <w:rFonts w:ascii="Times New Roman" w:eastAsia="Times New Roman" w:hAnsi="Times New Roman" w:cs="Times New Roman"/>
                <w:color w:val="000000"/>
                <w:sz w:val="24"/>
                <w:szCs w:val="24"/>
              </w:rPr>
              <w:t>or information Technology or relevant degree with 03 years of professional</w:t>
            </w:r>
            <w:r w:rsidRPr="00BA2A8E">
              <w:rPr>
                <w:rFonts w:ascii="Times New Roman" w:eastAsia="Times New Roman" w:hAnsi="Times New Roman" w:cs="Times New Roman"/>
                <w:sz w:val="24"/>
                <w:szCs w:val="24"/>
              </w:rPr>
              <w:t xml:space="preserve">  </w:t>
            </w:r>
            <w:r w:rsidRPr="00BA2A8E">
              <w:rPr>
                <w:rFonts w:ascii="Times New Roman" w:eastAsia="Times New Roman" w:hAnsi="Times New Roman" w:cs="Times New Roman"/>
                <w:color w:val="000000"/>
                <w:sz w:val="24"/>
                <w:szCs w:val="24"/>
              </w:rPr>
              <w:t>experience in the relevant IT field.</w:t>
            </w:r>
          </w:p>
          <w:p w14:paraId="049962EE" w14:textId="77777777" w:rsidR="00BA2A8E" w:rsidRPr="00BA2A8E" w:rsidRDefault="00BA2A8E" w:rsidP="00BA2A8E">
            <w:pPr>
              <w:spacing w:before="100" w:beforeAutospacing="1" w:after="100" w:afterAutospacing="1" w:line="240" w:lineRule="auto"/>
              <w:jc w:val="center"/>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OR</w:t>
            </w:r>
          </w:p>
          <w:p w14:paraId="0B74FF5C"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 xml:space="preserve">Masters </w:t>
            </w:r>
            <w:r w:rsidRPr="00BA2A8E">
              <w:rPr>
                <w:rFonts w:ascii="Times New Roman" w:eastAsia="Times New Roman" w:hAnsi="Times New Roman" w:cs="Times New Roman"/>
                <w:color w:val="000000"/>
                <w:sz w:val="24"/>
                <w:szCs w:val="24"/>
              </w:rPr>
              <w:t>in the relevant subject(s) i.e., Compute Science or Compute engineering/Software engineering/Data science or information Technology or MBA CIST/IT/MIS/relevant degree with 05 years of professional experience in the relevant IT field.</w:t>
            </w:r>
          </w:p>
        </w:tc>
      </w:tr>
      <w:tr w:rsidR="00BA2A8E" w:rsidRPr="00BA2A8E" w14:paraId="5365A965" w14:textId="77777777" w:rsidTr="00BA2A8E">
        <w:tc>
          <w:tcPr>
            <w:tcW w:w="900" w:type="dxa"/>
            <w:tcBorders>
              <w:top w:val="single" w:sz="6" w:space="0" w:color="000000"/>
              <w:left w:val="single" w:sz="6" w:space="0" w:color="000000"/>
              <w:bottom w:val="single" w:sz="6" w:space="0" w:color="000000"/>
              <w:right w:val="single" w:sz="6" w:space="0" w:color="000000"/>
            </w:tcBorders>
            <w:hideMark/>
          </w:tcPr>
          <w:p w14:paraId="01025B7E" w14:textId="7D448AF4" w:rsidR="00BA2A8E" w:rsidRPr="00BA2A8E" w:rsidRDefault="00871B45" w:rsidP="00871B45">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A2A8E" w:rsidRPr="00BA2A8E">
              <w:rPr>
                <w:rFonts w:ascii="Times New Roman" w:eastAsia="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hideMark/>
          </w:tcPr>
          <w:p w14:paraId="527C975C"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Age Limit:</w:t>
            </w:r>
          </w:p>
        </w:tc>
        <w:tc>
          <w:tcPr>
            <w:tcW w:w="6570" w:type="dxa"/>
            <w:tcBorders>
              <w:top w:val="single" w:sz="6" w:space="0" w:color="000000"/>
              <w:left w:val="single" w:sz="6" w:space="0" w:color="000000"/>
              <w:bottom w:val="single" w:sz="6" w:space="0" w:color="000000"/>
              <w:right w:val="single" w:sz="6" w:space="0" w:color="000000"/>
            </w:tcBorders>
            <w:hideMark/>
          </w:tcPr>
          <w:p w14:paraId="10C7932C"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Maximum = 62 years</w:t>
            </w:r>
          </w:p>
        </w:tc>
      </w:tr>
      <w:tr w:rsidR="00BA2A8E" w:rsidRPr="00BA2A8E" w14:paraId="7356F34D" w14:textId="77777777" w:rsidTr="00BA2A8E">
        <w:tc>
          <w:tcPr>
            <w:tcW w:w="900" w:type="dxa"/>
            <w:tcBorders>
              <w:top w:val="single" w:sz="6" w:space="0" w:color="000000"/>
              <w:left w:val="single" w:sz="6" w:space="0" w:color="000000"/>
              <w:bottom w:val="single" w:sz="6" w:space="0" w:color="000000"/>
              <w:right w:val="single" w:sz="6" w:space="0" w:color="000000"/>
            </w:tcBorders>
            <w:hideMark/>
          </w:tcPr>
          <w:p w14:paraId="7E205A2F" w14:textId="104CCE90" w:rsidR="00BA2A8E" w:rsidRPr="00BA2A8E" w:rsidRDefault="00871B45" w:rsidP="00871B4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w:t>
            </w:r>
            <w:r w:rsidR="00BA2A8E" w:rsidRPr="00BA2A8E">
              <w:rPr>
                <w:rFonts w:ascii="Times New Roman" w:eastAsia="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hideMark/>
          </w:tcPr>
          <w:p w14:paraId="3A30BCC1"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Skills &amp;</w:t>
            </w:r>
          </w:p>
          <w:p w14:paraId="7AC5FF5E"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Knowledge:</w:t>
            </w:r>
          </w:p>
        </w:tc>
        <w:tc>
          <w:tcPr>
            <w:tcW w:w="6570" w:type="dxa"/>
            <w:tcBorders>
              <w:top w:val="single" w:sz="6" w:space="0" w:color="000000"/>
              <w:left w:val="single" w:sz="6" w:space="0" w:color="000000"/>
              <w:bottom w:val="single" w:sz="6" w:space="0" w:color="000000"/>
              <w:right w:val="single" w:sz="6" w:space="0" w:color="000000"/>
            </w:tcBorders>
            <w:hideMark/>
          </w:tcPr>
          <w:p w14:paraId="18E2AF63" w14:textId="77777777" w:rsidR="00BA2A8E" w:rsidRPr="00BA2A8E" w:rsidRDefault="00BA2A8E" w:rsidP="00BA2A8E">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 Should also have experience in network monitoring and metrics</w:t>
            </w:r>
          </w:p>
          <w:p w14:paraId="4B6F34B8" w14:textId="77777777" w:rsidR="00BA2A8E" w:rsidRPr="00BA2A8E" w:rsidRDefault="00BA2A8E" w:rsidP="00BA2A8E">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 Knowledge of cloud architecture and implementation features (OS, multi-tenancy, virtualization, orchestration, elastic scalability, operational resiliency)</w:t>
            </w:r>
          </w:p>
          <w:p w14:paraId="044642D3" w14:textId="77777777" w:rsidR="00BA2A8E" w:rsidRPr="00BA2A8E" w:rsidRDefault="00BA2A8E" w:rsidP="00BA2A8E">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Working knowledge of Routes, switches and firewalls </w:t>
            </w:r>
          </w:p>
          <w:p w14:paraId="167E532D" w14:textId="77777777" w:rsidR="00BA2A8E" w:rsidRPr="00BA2A8E" w:rsidRDefault="00BA2A8E" w:rsidP="00BA2A8E">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Should also have experience with system integration and change management</w:t>
            </w:r>
          </w:p>
          <w:p w14:paraId="07499382" w14:textId="77777777" w:rsidR="00BA2A8E" w:rsidRPr="00BA2A8E" w:rsidRDefault="00BA2A8E" w:rsidP="00BA2A8E">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Demonstrated ability of establishing and maintaining metrics-based process improvement</w:t>
            </w:r>
          </w:p>
          <w:p w14:paraId="2CAC9182" w14:textId="77777777" w:rsidR="00BA2A8E" w:rsidRPr="00BA2A8E" w:rsidRDefault="00BA2A8E" w:rsidP="00BA2A8E">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Strong interpersonal Skills and ability to work in a fast-paced environment</w:t>
            </w:r>
          </w:p>
        </w:tc>
      </w:tr>
      <w:tr w:rsidR="00BA2A8E" w:rsidRPr="00BA2A8E" w14:paraId="05C49C64" w14:textId="77777777" w:rsidTr="00BA2A8E">
        <w:tc>
          <w:tcPr>
            <w:tcW w:w="900" w:type="dxa"/>
            <w:tcBorders>
              <w:top w:val="single" w:sz="6" w:space="0" w:color="000000"/>
              <w:left w:val="single" w:sz="6" w:space="0" w:color="000000"/>
              <w:bottom w:val="single" w:sz="6" w:space="0" w:color="000000"/>
              <w:right w:val="single" w:sz="6" w:space="0" w:color="000000"/>
            </w:tcBorders>
            <w:hideMark/>
          </w:tcPr>
          <w:p w14:paraId="69C0D153" w14:textId="3DE8F2F0" w:rsidR="00BA2A8E" w:rsidRPr="00BA2A8E" w:rsidRDefault="00871B45" w:rsidP="00871B45">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A2A8E" w:rsidRPr="00BA2A8E">
              <w:rPr>
                <w:rFonts w:ascii="Times New Roman" w:eastAsia="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hideMark/>
          </w:tcPr>
          <w:p w14:paraId="252B3CD6"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Job Description:</w:t>
            </w:r>
          </w:p>
        </w:tc>
        <w:tc>
          <w:tcPr>
            <w:tcW w:w="6570" w:type="dxa"/>
            <w:tcBorders>
              <w:top w:val="single" w:sz="6" w:space="0" w:color="000000"/>
              <w:left w:val="single" w:sz="6" w:space="0" w:color="000000"/>
              <w:bottom w:val="single" w:sz="6" w:space="0" w:color="000000"/>
              <w:right w:val="single" w:sz="6" w:space="0" w:color="000000"/>
            </w:tcBorders>
            <w:hideMark/>
          </w:tcPr>
          <w:p w14:paraId="06C9B5DD" w14:textId="77777777" w:rsidR="00BA2A8E" w:rsidRPr="00BA2A8E" w:rsidRDefault="00BA2A8E" w:rsidP="00BA2A8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Lead delivery of Cloud &amp; on-</w:t>
            </w:r>
            <w:proofErr w:type="spellStart"/>
            <w:r w:rsidRPr="00BA2A8E">
              <w:rPr>
                <w:rFonts w:ascii="Times New Roman" w:eastAsia="Times New Roman" w:hAnsi="Times New Roman" w:cs="Times New Roman"/>
                <w:color w:val="000000"/>
                <w:sz w:val="24"/>
                <w:szCs w:val="24"/>
              </w:rPr>
              <w:t>prem</w:t>
            </w:r>
            <w:proofErr w:type="spellEnd"/>
            <w:r w:rsidRPr="00BA2A8E">
              <w:rPr>
                <w:rFonts w:ascii="Times New Roman" w:eastAsia="Times New Roman" w:hAnsi="Times New Roman" w:cs="Times New Roman"/>
                <w:color w:val="000000"/>
                <w:sz w:val="24"/>
                <w:szCs w:val="24"/>
              </w:rPr>
              <w:t xml:space="preserve"> infrastructure</w:t>
            </w:r>
            <w:proofErr w:type="gramStart"/>
            <w:r w:rsidRPr="00BA2A8E">
              <w:rPr>
                <w:rFonts w:ascii="Times New Roman" w:eastAsia="Times New Roman" w:hAnsi="Times New Roman" w:cs="Times New Roman"/>
                <w:sz w:val="24"/>
                <w:szCs w:val="24"/>
              </w:rPr>
              <w:t xml:space="preserve">  </w:t>
            </w:r>
            <w:r w:rsidRPr="00BA2A8E">
              <w:rPr>
                <w:rFonts w:ascii="Times New Roman" w:eastAsia="Times New Roman" w:hAnsi="Times New Roman" w:cs="Times New Roman"/>
                <w:color w:val="000000"/>
                <w:sz w:val="24"/>
                <w:szCs w:val="24"/>
              </w:rPr>
              <w:t>strategies</w:t>
            </w:r>
            <w:proofErr w:type="gramEnd"/>
            <w:r w:rsidRPr="00BA2A8E">
              <w:rPr>
                <w:rFonts w:ascii="Times New Roman" w:eastAsia="Times New Roman" w:hAnsi="Times New Roman" w:cs="Times New Roman"/>
                <w:color w:val="000000"/>
                <w:sz w:val="24"/>
                <w:szCs w:val="24"/>
              </w:rPr>
              <w:t xml:space="preserve"> aligned with business objectives with a focus on deployment into the Cloud involving design,</w:t>
            </w:r>
            <w:r w:rsidRPr="00BA2A8E">
              <w:rPr>
                <w:rFonts w:ascii="Times New Roman" w:eastAsia="Times New Roman" w:hAnsi="Times New Roman" w:cs="Times New Roman"/>
                <w:sz w:val="24"/>
                <w:szCs w:val="24"/>
              </w:rPr>
              <w:t xml:space="preserve">  </w:t>
            </w:r>
            <w:r w:rsidRPr="00BA2A8E">
              <w:rPr>
                <w:rFonts w:ascii="Times New Roman" w:eastAsia="Times New Roman" w:hAnsi="Times New Roman" w:cs="Times New Roman"/>
                <w:color w:val="000000"/>
                <w:sz w:val="24"/>
                <w:szCs w:val="24"/>
              </w:rPr>
              <w:t>implementation and infrastructure automation.</w:t>
            </w:r>
          </w:p>
          <w:p w14:paraId="035283C7" w14:textId="77777777" w:rsidR="00BA2A8E" w:rsidRPr="00BA2A8E" w:rsidRDefault="00BA2A8E" w:rsidP="00BA2A8E">
            <w:pPr>
              <w:numPr>
                <w:ilvl w:val="0"/>
                <w:numId w:val="6"/>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Define, measure, and meet key Service Level Objectives including availability, performance, incidents and other areas that need focus.</w:t>
            </w:r>
          </w:p>
          <w:p w14:paraId="0F962E61" w14:textId="77777777" w:rsidR="00BA2A8E" w:rsidRPr="00BA2A8E" w:rsidRDefault="00BA2A8E" w:rsidP="00BA2A8E">
            <w:pPr>
              <w:numPr>
                <w:ilvl w:val="0"/>
                <w:numId w:val="6"/>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Help define IT infrastructure strategy, architecture, and processes.</w:t>
            </w:r>
          </w:p>
          <w:p w14:paraId="0F7E04DA" w14:textId="77777777" w:rsidR="00BA2A8E" w:rsidRPr="00BA2A8E" w:rsidRDefault="00BA2A8E" w:rsidP="00BA2A8E">
            <w:pPr>
              <w:numPr>
                <w:ilvl w:val="0"/>
                <w:numId w:val="6"/>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 xml:space="preserve">Analyze business requirements by partnering with key stakeholders across the organization to develop solutions for </w:t>
            </w:r>
            <w:proofErr w:type="spellStart"/>
            <w:r w:rsidRPr="00BA2A8E">
              <w:rPr>
                <w:rFonts w:ascii="Times New Roman" w:eastAsia="Times New Roman" w:hAnsi="Times New Roman" w:cs="Times New Roman"/>
                <w:color w:val="000000"/>
                <w:sz w:val="24"/>
                <w:szCs w:val="24"/>
              </w:rPr>
              <w:t>lT</w:t>
            </w:r>
            <w:proofErr w:type="spellEnd"/>
            <w:r w:rsidRPr="00BA2A8E">
              <w:rPr>
                <w:rFonts w:ascii="Times New Roman" w:eastAsia="Times New Roman" w:hAnsi="Times New Roman" w:cs="Times New Roman"/>
                <w:color w:val="000000"/>
                <w:sz w:val="24"/>
                <w:szCs w:val="24"/>
              </w:rPr>
              <w:t xml:space="preserve"> needs.</w:t>
            </w:r>
          </w:p>
          <w:p w14:paraId="708CDFDB" w14:textId="77777777" w:rsidR="00BA2A8E" w:rsidRPr="00BA2A8E" w:rsidRDefault="00BA2A8E" w:rsidP="00BA2A8E">
            <w:pPr>
              <w:numPr>
                <w:ilvl w:val="0"/>
                <w:numId w:val="6"/>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 xml:space="preserve">Serve as an expert for </w:t>
            </w:r>
            <w:proofErr w:type="spellStart"/>
            <w:r w:rsidRPr="00BA2A8E">
              <w:rPr>
                <w:rFonts w:ascii="Times New Roman" w:eastAsia="Times New Roman" w:hAnsi="Times New Roman" w:cs="Times New Roman"/>
                <w:color w:val="000000"/>
                <w:sz w:val="24"/>
                <w:szCs w:val="24"/>
              </w:rPr>
              <w:t>Laas</w:t>
            </w:r>
            <w:proofErr w:type="spellEnd"/>
            <w:r w:rsidRPr="00BA2A8E">
              <w:rPr>
                <w:rFonts w:ascii="Times New Roman" w:eastAsia="Times New Roman" w:hAnsi="Times New Roman" w:cs="Times New Roman"/>
                <w:color w:val="000000"/>
                <w:sz w:val="24"/>
                <w:szCs w:val="24"/>
              </w:rPr>
              <w:t xml:space="preserve"> end-to-end architecture and automation, including on premise and cloud deployments.</w:t>
            </w:r>
          </w:p>
          <w:p w14:paraId="6774CB65" w14:textId="77777777" w:rsidR="00BA2A8E" w:rsidRPr="00BA2A8E" w:rsidRDefault="00BA2A8E" w:rsidP="00BA2A8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Conduct 3</w:t>
            </w:r>
            <w:r w:rsidRPr="00BA2A8E">
              <w:rPr>
                <w:rFonts w:ascii="Times New Roman" w:eastAsia="Times New Roman" w:hAnsi="Times New Roman" w:cs="Times New Roman"/>
                <w:color w:val="000000"/>
                <w:sz w:val="24"/>
                <w:szCs w:val="24"/>
                <w:vertAlign w:val="superscript"/>
              </w:rPr>
              <w:t>rd</w:t>
            </w:r>
            <w:r w:rsidRPr="00BA2A8E">
              <w:rPr>
                <w:rFonts w:ascii="Times New Roman" w:eastAsia="Times New Roman" w:hAnsi="Times New Roman" w:cs="Times New Roman"/>
                <w:color w:val="000000"/>
                <w:sz w:val="24"/>
                <w:szCs w:val="24"/>
              </w:rPr>
              <w:t xml:space="preserve"> party solution assessments and provide input throughout procurement process.</w:t>
            </w:r>
          </w:p>
          <w:p w14:paraId="06ABBED5" w14:textId="77777777" w:rsidR="00BA2A8E" w:rsidRPr="00BA2A8E" w:rsidRDefault="00BA2A8E" w:rsidP="00BA2A8E">
            <w:pPr>
              <w:numPr>
                <w:ilvl w:val="0"/>
                <w:numId w:val="6"/>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lastRenderedPageBreak/>
              <w:t>Oversee network builds from procurement to “In Service”</w:t>
            </w:r>
          </w:p>
        </w:tc>
      </w:tr>
      <w:tr w:rsidR="00BA2A8E" w:rsidRPr="00BA2A8E" w14:paraId="6085F40F" w14:textId="77777777" w:rsidTr="00BA2A8E">
        <w:tc>
          <w:tcPr>
            <w:tcW w:w="900" w:type="dxa"/>
            <w:tcBorders>
              <w:top w:val="single" w:sz="6" w:space="0" w:color="000000"/>
              <w:left w:val="single" w:sz="6" w:space="0" w:color="000000"/>
              <w:bottom w:val="single" w:sz="6" w:space="0" w:color="000000"/>
              <w:right w:val="single" w:sz="6" w:space="0" w:color="000000"/>
            </w:tcBorders>
            <w:hideMark/>
          </w:tcPr>
          <w:p w14:paraId="62B065D8" w14:textId="5D7CE2F1" w:rsidR="00BA2A8E" w:rsidRPr="00BA2A8E" w:rsidRDefault="00871B45" w:rsidP="00871B45">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r w:rsidR="00BA2A8E" w:rsidRPr="00BA2A8E">
              <w:rPr>
                <w:rFonts w:ascii="Times New Roman" w:eastAsia="Times New Roman" w:hAnsi="Times New Roman" w:cs="Times New Roman"/>
                <w:sz w:val="24"/>
                <w:szCs w:val="24"/>
              </w:rPr>
              <w:t> </w:t>
            </w:r>
          </w:p>
        </w:tc>
        <w:tc>
          <w:tcPr>
            <w:tcW w:w="1890" w:type="dxa"/>
            <w:tcBorders>
              <w:top w:val="single" w:sz="6" w:space="0" w:color="000000"/>
              <w:left w:val="single" w:sz="6" w:space="0" w:color="000000"/>
              <w:bottom w:val="single" w:sz="6" w:space="0" w:color="000000"/>
              <w:right w:val="single" w:sz="6" w:space="0" w:color="000000"/>
            </w:tcBorders>
            <w:hideMark/>
          </w:tcPr>
          <w:p w14:paraId="243FEE2E"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Goals &amp;</w:t>
            </w:r>
          </w:p>
          <w:p w14:paraId="43A124F7"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Deliverables:</w:t>
            </w:r>
          </w:p>
        </w:tc>
        <w:tc>
          <w:tcPr>
            <w:tcW w:w="6570" w:type="dxa"/>
            <w:tcBorders>
              <w:top w:val="single" w:sz="6" w:space="0" w:color="000000"/>
              <w:left w:val="single" w:sz="6" w:space="0" w:color="000000"/>
              <w:bottom w:val="single" w:sz="6" w:space="0" w:color="000000"/>
              <w:right w:val="single" w:sz="6" w:space="0" w:color="000000"/>
            </w:tcBorders>
            <w:hideMark/>
          </w:tcPr>
          <w:p w14:paraId="1813F1CC" w14:textId="77777777" w:rsidR="00BA2A8E" w:rsidRPr="00BA2A8E" w:rsidRDefault="00BA2A8E" w:rsidP="00BA2A8E">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Ensuring strong monitoring system/process in place for IT infrastructure</w:t>
            </w:r>
          </w:p>
          <w:p w14:paraId="502FDF52" w14:textId="77777777" w:rsidR="00BA2A8E" w:rsidRPr="00BA2A8E" w:rsidRDefault="00BA2A8E" w:rsidP="00BA2A8E">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 Provide a Robust and secure IT infrastructure that supports On-Demand Access to Information</w:t>
            </w:r>
          </w:p>
          <w:p w14:paraId="5797402D" w14:textId="77777777" w:rsidR="00BA2A8E" w:rsidRPr="00BA2A8E" w:rsidRDefault="00BA2A8E" w:rsidP="00BA2A8E">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BA2A8E">
              <w:rPr>
                <w:rFonts w:ascii="Times New Roman" w:eastAsia="Times New Roman" w:hAnsi="Times New Roman" w:cs="Times New Roman"/>
                <w:color w:val="000000"/>
                <w:sz w:val="24"/>
                <w:szCs w:val="24"/>
              </w:rPr>
              <w:t>Protection of information systems and IT assets against increasing cyber threats and vulnerabilities</w:t>
            </w:r>
          </w:p>
        </w:tc>
      </w:tr>
    </w:tbl>
    <w:p w14:paraId="0DF0CB01" w14:textId="5B7266DA" w:rsidR="00BA2A8E" w:rsidRPr="00BA2A8E" w:rsidRDefault="00BA2A8E" w:rsidP="00BA2A8E">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08"/>
        <w:gridCol w:w="1889"/>
        <w:gridCol w:w="15"/>
        <w:gridCol w:w="6298"/>
      </w:tblGrid>
      <w:tr w:rsidR="00BA2A8E" w:rsidRPr="00BA2A8E" w14:paraId="074E1328"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69A899E3"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6</w:t>
            </w:r>
          </w:p>
        </w:tc>
        <w:tc>
          <w:tcPr>
            <w:tcW w:w="8205" w:type="dxa"/>
            <w:gridSpan w:val="3"/>
            <w:tcBorders>
              <w:top w:val="single" w:sz="6" w:space="0" w:color="000000"/>
              <w:left w:val="single" w:sz="6" w:space="0" w:color="000000"/>
              <w:bottom w:val="single" w:sz="6" w:space="0" w:color="000000"/>
              <w:right w:val="single" w:sz="6" w:space="0" w:color="000000"/>
            </w:tcBorders>
            <w:hideMark/>
          </w:tcPr>
          <w:p w14:paraId="04247FF9"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Salary and Perks (Management Position-III Scale)</w:t>
            </w:r>
          </w:p>
        </w:tc>
      </w:tr>
      <w:tr w:rsidR="00BA2A8E" w:rsidRPr="00BA2A8E" w14:paraId="704E2767"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594192A3" w14:textId="7E6F8E32" w:rsidR="00BA2A8E" w:rsidRPr="00BA2A8E" w:rsidRDefault="0064626B"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A</w:t>
            </w:r>
          </w:p>
        </w:tc>
        <w:tc>
          <w:tcPr>
            <w:tcW w:w="1890" w:type="dxa"/>
            <w:tcBorders>
              <w:top w:val="single" w:sz="6" w:space="0" w:color="000000"/>
              <w:left w:val="single" w:sz="6" w:space="0" w:color="000000"/>
              <w:bottom w:val="single" w:sz="6" w:space="0" w:color="000000"/>
              <w:right w:val="single" w:sz="6" w:space="0" w:color="000000"/>
            </w:tcBorders>
            <w:hideMark/>
          </w:tcPr>
          <w:p w14:paraId="43A35E64"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Scale of Pay</w:t>
            </w:r>
          </w:p>
        </w:tc>
        <w:tc>
          <w:tcPr>
            <w:tcW w:w="6315" w:type="dxa"/>
            <w:gridSpan w:val="2"/>
            <w:tcBorders>
              <w:top w:val="single" w:sz="6" w:space="0" w:color="000000"/>
              <w:left w:val="single" w:sz="6" w:space="0" w:color="000000"/>
              <w:bottom w:val="single" w:sz="6" w:space="0" w:color="000000"/>
              <w:right w:val="single" w:sz="6" w:space="0" w:color="000000"/>
            </w:tcBorders>
            <w:hideMark/>
          </w:tcPr>
          <w:p w14:paraId="6D6900BC"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Rs.184,230/-26320-263,190/-</w:t>
            </w:r>
          </w:p>
        </w:tc>
      </w:tr>
      <w:tr w:rsidR="00BA2A8E" w:rsidRPr="00BA2A8E" w14:paraId="42E7B3B4"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014A850C" w14:textId="0FFAC87B" w:rsidR="00BA2A8E" w:rsidRPr="00BA2A8E" w:rsidRDefault="0064626B"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B</w:t>
            </w:r>
          </w:p>
        </w:tc>
        <w:tc>
          <w:tcPr>
            <w:tcW w:w="1890" w:type="dxa"/>
            <w:tcBorders>
              <w:top w:val="single" w:sz="6" w:space="0" w:color="000000"/>
              <w:left w:val="single" w:sz="6" w:space="0" w:color="000000"/>
              <w:bottom w:val="single" w:sz="6" w:space="0" w:color="000000"/>
              <w:right w:val="single" w:sz="6" w:space="0" w:color="000000"/>
            </w:tcBorders>
            <w:hideMark/>
          </w:tcPr>
          <w:p w14:paraId="22DEBCC2"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Accommodation (House Rent)</w:t>
            </w:r>
          </w:p>
        </w:tc>
        <w:tc>
          <w:tcPr>
            <w:tcW w:w="6315" w:type="dxa"/>
            <w:gridSpan w:val="2"/>
            <w:tcBorders>
              <w:top w:val="single" w:sz="6" w:space="0" w:color="000000"/>
              <w:left w:val="single" w:sz="6" w:space="0" w:color="000000"/>
              <w:bottom w:val="single" w:sz="6" w:space="0" w:color="000000"/>
              <w:right w:val="single" w:sz="6" w:space="0" w:color="000000"/>
            </w:tcBorders>
            <w:hideMark/>
          </w:tcPr>
          <w:p w14:paraId="55FC1613"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 xml:space="preserve">Up to a rental ceiling of </w:t>
            </w:r>
            <w:proofErr w:type="spellStart"/>
            <w:r w:rsidRPr="00BA2A8E">
              <w:rPr>
                <w:rFonts w:ascii="Times New Roman" w:eastAsia="Times New Roman" w:hAnsi="Times New Roman" w:cs="Times New Roman"/>
                <w:color w:val="000000"/>
                <w:sz w:val="24"/>
                <w:szCs w:val="24"/>
              </w:rPr>
              <w:t>Rs</w:t>
            </w:r>
            <w:proofErr w:type="spellEnd"/>
            <w:r w:rsidRPr="00BA2A8E">
              <w:rPr>
                <w:rFonts w:ascii="Times New Roman" w:eastAsia="Times New Roman" w:hAnsi="Times New Roman" w:cs="Times New Roman"/>
                <w:color w:val="000000"/>
                <w:sz w:val="24"/>
                <w:szCs w:val="24"/>
              </w:rPr>
              <w:t>. 47,850/-per month</w:t>
            </w:r>
          </w:p>
        </w:tc>
      </w:tr>
      <w:tr w:rsidR="00BA2A8E" w:rsidRPr="00BA2A8E" w14:paraId="01E1F266"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4DE5C5A0" w14:textId="00955AB2" w:rsidR="00BA2A8E" w:rsidRPr="00BA2A8E" w:rsidRDefault="0064626B"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C</w:t>
            </w:r>
          </w:p>
        </w:tc>
        <w:tc>
          <w:tcPr>
            <w:tcW w:w="1890" w:type="dxa"/>
            <w:tcBorders>
              <w:top w:val="single" w:sz="6" w:space="0" w:color="000000"/>
              <w:left w:val="single" w:sz="6" w:space="0" w:color="000000"/>
              <w:bottom w:val="single" w:sz="6" w:space="0" w:color="000000"/>
              <w:right w:val="single" w:sz="6" w:space="0" w:color="000000"/>
            </w:tcBorders>
            <w:hideMark/>
          </w:tcPr>
          <w:p w14:paraId="02DB5EAD"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Utilities Bills</w:t>
            </w:r>
          </w:p>
          <w:p w14:paraId="34CBB444"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(5% of Pay)</w:t>
            </w:r>
          </w:p>
        </w:tc>
        <w:tc>
          <w:tcPr>
            <w:tcW w:w="6315" w:type="dxa"/>
            <w:gridSpan w:val="2"/>
            <w:tcBorders>
              <w:top w:val="single" w:sz="6" w:space="0" w:color="000000"/>
              <w:left w:val="single" w:sz="6" w:space="0" w:color="000000"/>
              <w:bottom w:val="single" w:sz="6" w:space="0" w:color="000000"/>
              <w:right w:val="single" w:sz="6" w:space="0" w:color="000000"/>
            </w:tcBorders>
            <w:hideMark/>
          </w:tcPr>
          <w:p w14:paraId="05CF6EFF"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proofErr w:type="spellStart"/>
            <w:r w:rsidRPr="00BA2A8E">
              <w:rPr>
                <w:rFonts w:ascii="Times New Roman" w:eastAsia="Times New Roman" w:hAnsi="Times New Roman" w:cs="Times New Roman"/>
                <w:color w:val="000000"/>
                <w:sz w:val="24"/>
                <w:szCs w:val="24"/>
              </w:rPr>
              <w:t>Rs</w:t>
            </w:r>
            <w:proofErr w:type="spellEnd"/>
            <w:r w:rsidRPr="00BA2A8E">
              <w:rPr>
                <w:rFonts w:ascii="Times New Roman" w:eastAsia="Times New Roman" w:hAnsi="Times New Roman" w:cs="Times New Roman"/>
                <w:color w:val="000000"/>
                <w:sz w:val="24"/>
                <w:szCs w:val="24"/>
              </w:rPr>
              <w:t>. 8380/- per month.</w:t>
            </w:r>
          </w:p>
        </w:tc>
      </w:tr>
      <w:tr w:rsidR="00BA2A8E" w:rsidRPr="00BA2A8E" w14:paraId="29C7AFC8"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541CEAA7" w14:textId="3055953E" w:rsidR="00BA2A8E" w:rsidRPr="00BA2A8E" w:rsidRDefault="0064626B"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D</w:t>
            </w:r>
          </w:p>
        </w:tc>
        <w:tc>
          <w:tcPr>
            <w:tcW w:w="1890" w:type="dxa"/>
            <w:tcBorders>
              <w:top w:val="single" w:sz="6" w:space="0" w:color="000000"/>
              <w:left w:val="single" w:sz="6" w:space="0" w:color="000000"/>
              <w:bottom w:val="single" w:sz="6" w:space="0" w:color="000000"/>
              <w:right w:val="single" w:sz="6" w:space="0" w:color="000000"/>
            </w:tcBorders>
            <w:hideMark/>
          </w:tcPr>
          <w:p w14:paraId="7462D9F7"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Transport</w:t>
            </w:r>
          </w:p>
        </w:tc>
        <w:tc>
          <w:tcPr>
            <w:tcW w:w="6315" w:type="dxa"/>
            <w:gridSpan w:val="2"/>
            <w:tcBorders>
              <w:top w:val="single" w:sz="6" w:space="0" w:color="000000"/>
              <w:left w:val="single" w:sz="6" w:space="0" w:color="000000"/>
              <w:bottom w:val="single" w:sz="6" w:space="0" w:color="000000"/>
              <w:right w:val="single" w:sz="6" w:space="0" w:color="000000"/>
            </w:tcBorders>
            <w:hideMark/>
          </w:tcPr>
          <w:p w14:paraId="0F50CCA6"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As per monetization of transport facilities policy MP-III Rs.65060/-per month</w:t>
            </w:r>
          </w:p>
        </w:tc>
      </w:tr>
      <w:tr w:rsidR="00BA2A8E" w:rsidRPr="00BA2A8E" w14:paraId="311728DA"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6CAF5D53" w14:textId="0724244F" w:rsidR="00BA2A8E" w:rsidRPr="00BA2A8E" w:rsidRDefault="0064626B"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E</w:t>
            </w:r>
          </w:p>
        </w:tc>
        <w:tc>
          <w:tcPr>
            <w:tcW w:w="1890" w:type="dxa"/>
            <w:tcBorders>
              <w:top w:val="single" w:sz="6" w:space="0" w:color="000000"/>
              <w:left w:val="single" w:sz="6" w:space="0" w:color="000000"/>
              <w:bottom w:val="single" w:sz="6" w:space="0" w:color="000000"/>
              <w:right w:val="single" w:sz="6" w:space="0" w:color="000000"/>
            </w:tcBorders>
            <w:hideMark/>
          </w:tcPr>
          <w:p w14:paraId="1E9C38E8"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TA/DA on domestic official tour</w:t>
            </w:r>
          </w:p>
        </w:tc>
        <w:tc>
          <w:tcPr>
            <w:tcW w:w="6315" w:type="dxa"/>
            <w:gridSpan w:val="2"/>
            <w:tcBorders>
              <w:top w:val="single" w:sz="6" w:space="0" w:color="000000"/>
              <w:left w:val="single" w:sz="6" w:space="0" w:color="000000"/>
              <w:bottom w:val="single" w:sz="6" w:space="0" w:color="000000"/>
              <w:right w:val="single" w:sz="6" w:space="0" w:color="000000"/>
            </w:tcBorders>
            <w:hideMark/>
          </w:tcPr>
          <w:p w14:paraId="6A3FEA94"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As admissible to civil servants of the BPS-20</w:t>
            </w:r>
          </w:p>
        </w:tc>
      </w:tr>
      <w:tr w:rsidR="00BA2A8E" w:rsidRPr="00BA2A8E" w14:paraId="4DDF541D"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6086FB0D" w14:textId="3C5A026F" w:rsidR="00BA2A8E" w:rsidRPr="00BA2A8E" w:rsidRDefault="0064626B"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F</w:t>
            </w:r>
          </w:p>
        </w:tc>
        <w:tc>
          <w:tcPr>
            <w:tcW w:w="1890" w:type="dxa"/>
            <w:tcBorders>
              <w:top w:val="single" w:sz="6" w:space="0" w:color="000000"/>
              <w:left w:val="single" w:sz="6" w:space="0" w:color="000000"/>
              <w:bottom w:val="single" w:sz="6" w:space="0" w:color="000000"/>
              <w:right w:val="single" w:sz="6" w:space="0" w:color="000000"/>
            </w:tcBorders>
            <w:hideMark/>
          </w:tcPr>
          <w:p w14:paraId="355A02FB"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TA/DA on official duty abroad</w:t>
            </w:r>
          </w:p>
        </w:tc>
        <w:tc>
          <w:tcPr>
            <w:tcW w:w="6315" w:type="dxa"/>
            <w:gridSpan w:val="2"/>
            <w:tcBorders>
              <w:top w:val="single" w:sz="6" w:space="0" w:color="000000"/>
              <w:left w:val="single" w:sz="6" w:space="0" w:color="000000"/>
              <w:bottom w:val="single" w:sz="6" w:space="0" w:color="000000"/>
              <w:right w:val="single" w:sz="6" w:space="0" w:color="000000"/>
            </w:tcBorders>
            <w:hideMark/>
          </w:tcPr>
          <w:p w14:paraId="5931282E"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As admissible to civil servants in Category-II</w:t>
            </w:r>
          </w:p>
        </w:tc>
      </w:tr>
      <w:tr w:rsidR="00BA2A8E" w:rsidRPr="00BA2A8E" w14:paraId="08D7E89A"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0BAAA97D" w14:textId="2B116704" w:rsidR="00BA2A8E" w:rsidRPr="00BA2A8E" w:rsidRDefault="0064626B"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G</w:t>
            </w:r>
          </w:p>
        </w:tc>
        <w:tc>
          <w:tcPr>
            <w:tcW w:w="1890" w:type="dxa"/>
            <w:tcBorders>
              <w:top w:val="single" w:sz="6" w:space="0" w:color="000000"/>
              <w:left w:val="single" w:sz="6" w:space="0" w:color="000000"/>
              <w:bottom w:val="single" w:sz="6" w:space="0" w:color="000000"/>
              <w:right w:val="single" w:sz="6" w:space="0" w:color="000000"/>
            </w:tcBorders>
            <w:hideMark/>
          </w:tcPr>
          <w:p w14:paraId="2D34E8CB"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Medical Facility</w:t>
            </w:r>
          </w:p>
        </w:tc>
        <w:tc>
          <w:tcPr>
            <w:tcW w:w="6315" w:type="dxa"/>
            <w:gridSpan w:val="2"/>
            <w:tcBorders>
              <w:top w:val="single" w:sz="6" w:space="0" w:color="000000"/>
              <w:left w:val="single" w:sz="6" w:space="0" w:color="000000"/>
              <w:bottom w:val="single" w:sz="6" w:space="0" w:color="000000"/>
              <w:right w:val="single" w:sz="6" w:space="0" w:color="000000"/>
            </w:tcBorders>
            <w:hideMark/>
          </w:tcPr>
          <w:p w14:paraId="61D3790E"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Reimbursement of medical and hospitalization charges for self, spouse and children for treatment received at Government or Government recognized institution in Pakistan.</w:t>
            </w:r>
          </w:p>
        </w:tc>
      </w:tr>
      <w:tr w:rsidR="00BA2A8E" w:rsidRPr="00BA2A8E" w14:paraId="1EB09482"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5E031F9B" w14:textId="6D9159A5" w:rsidR="00BA2A8E" w:rsidRPr="00BA2A8E" w:rsidRDefault="0064626B"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H</w:t>
            </w:r>
          </w:p>
        </w:tc>
        <w:tc>
          <w:tcPr>
            <w:tcW w:w="1890" w:type="dxa"/>
            <w:tcBorders>
              <w:top w:val="single" w:sz="6" w:space="0" w:color="000000"/>
              <w:left w:val="single" w:sz="6" w:space="0" w:color="000000"/>
              <w:bottom w:val="single" w:sz="6" w:space="0" w:color="000000"/>
              <w:right w:val="single" w:sz="6" w:space="0" w:color="000000"/>
            </w:tcBorders>
            <w:hideMark/>
          </w:tcPr>
          <w:p w14:paraId="38E057F9"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Leave</w:t>
            </w:r>
          </w:p>
        </w:tc>
        <w:tc>
          <w:tcPr>
            <w:tcW w:w="6315" w:type="dxa"/>
            <w:gridSpan w:val="2"/>
            <w:tcBorders>
              <w:top w:val="single" w:sz="6" w:space="0" w:color="000000"/>
              <w:left w:val="single" w:sz="6" w:space="0" w:color="000000"/>
              <w:bottom w:val="single" w:sz="6" w:space="0" w:color="000000"/>
              <w:right w:val="single" w:sz="6" w:space="0" w:color="000000"/>
            </w:tcBorders>
            <w:hideMark/>
          </w:tcPr>
          <w:p w14:paraId="119BBD0F"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The incumbent shall earn leave on full pay @ 3 days per month on annual basis and the leaves earned shall be availed during the currency of the year. Title of Leave will neither be carried over to the next year in case of non-availing nor will it be encased.</w:t>
            </w:r>
          </w:p>
        </w:tc>
      </w:tr>
      <w:tr w:rsidR="00BA2A8E" w:rsidRPr="00BA2A8E" w14:paraId="59326C65"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773E1192" w14:textId="4B51318E" w:rsidR="00BA2A8E" w:rsidRPr="00BA2A8E" w:rsidRDefault="0064626B"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I</w:t>
            </w:r>
          </w:p>
        </w:tc>
        <w:tc>
          <w:tcPr>
            <w:tcW w:w="1890" w:type="dxa"/>
            <w:tcBorders>
              <w:top w:val="single" w:sz="6" w:space="0" w:color="000000"/>
              <w:left w:val="single" w:sz="6" w:space="0" w:color="000000"/>
              <w:bottom w:val="single" w:sz="6" w:space="0" w:color="000000"/>
              <w:right w:val="single" w:sz="6" w:space="0" w:color="000000"/>
            </w:tcBorders>
            <w:hideMark/>
          </w:tcPr>
          <w:p w14:paraId="2334FFC8"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Gratuity</w:t>
            </w:r>
          </w:p>
        </w:tc>
        <w:tc>
          <w:tcPr>
            <w:tcW w:w="6315" w:type="dxa"/>
            <w:gridSpan w:val="2"/>
            <w:tcBorders>
              <w:top w:val="single" w:sz="6" w:space="0" w:color="000000"/>
              <w:left w:val="single" w:sz="6" w:space="0" w:color="000000"/>
              <w:bottom w:val="single" w:sz="6" w:space="0" w:color="000000"/>
              <w:right w:val="single" w:sz="6" w:space="0" w:color="000000"/>
            </w:tcBorders>
            <w:hideMark/>
          </w:tcPr>
          <w:p w14:paraId="43456B4E"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One month’s basic pay for each complete year of service</w:t>
            </w:r>
          </w:p>
        </w:tc>
      </w:tr>
      <w:tr w:rsidR="00BA2A8E" w:rsidRPr="00BA2A8E" w14:paraId="503CEA33"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7E754F74"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7</w:t>
            </w:r>
          </w:p>
        </w:tc>
        <w:tc>
          <w:tcPr>
            <w:tcW w:w="8205" w:type="dxa"/>
            <w:gridSpan w:val="3"/>
            <w:tcBorders>
              <w:top w:val="single" w:sz="6" w:space="0" w:color="000000"/>
              <w:left w:val="single" w:sz="6" w:space="0" w:color="000000"/>
              <w:bottom w:val="single" w:sz="6" w:space="0" w:color="000000"/>
              <w:right w:val="single" w:sz="6" w:space="0" w:color="000000"/>
            </w:tcBorders>
            <w:hideMark/>
          </w:tcPr>
          <w:p w14:paraId="75762380"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Contract Period:</w:t>
            </w:r>
          </w:p>
        </w:tc>
      </w:tr>
      <w:tr w:rsidR="00BA2A8E" w:rsidRPr="00BA2A8E" w14:paraId="315D5267"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4BF17461"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proofErr w:type="spellStart"/>
            <w:r w:rsidRPr="00BA2A8E">
              <w:rPr>
                <w:rFonts w:ascii="Times New Roman" w:eastAsia="Times New Roman" w:hAnsi="Times New Roman" w:cs="Times New Roman"/>
                <w:color w:val="000000"/>
                <w:sz w:val="24"/>
                <w:szCs w:val="24"/>
              </w:rPr>
              <w:t>i</w:t>
            </w:r>
            <w:proofErr w:type="spellEnd"/>
            <w:r w:rsidRPr="00BA2A8E">
              <w:rPr>
                <w:rFonts w:ascii="Times New Roman" w:eastAsia="Times New Roman" w:hAnsi="Times New Roman" w:cs="Times New Roman"/>
                <w:color w:val="000000"/>
                <w:sz w:val="24"/>
                <w:szCs w:val="24"/>
              </w:rPr>
              <w:t>)</w:t>
            </w:r>
            <w:bookmarkStart w:id="0" w:name="_GoBack"/>
            <w:bookmarkEnd w:id="0"/>
          </w:p>
        </w:tc>
        <w:tc>
          <w:tcPr>
            <w:tcW w:w="1905" w:type="dxa"/>
            <w:gridSpan w:val="2"/>
            <w:tcBorders>
              <w:top w:val="single" w:sz="6" w:space="0" w:color="000000"/>
              <w:left w:val="single" w:sz="6" w:space="0" w:color="000000"/>
              <w:bottom w:val="single" w:sz="6" w:space="0" w:color="000000"/>
              <w:right w:val="single" w:sz="6" w:space="0" w:color="000000"/>
            </w:tcBorders>
            <w:hideMark/>
          </w:tcPr>
          <w:p w14:paraId="090A7C84"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Tenure</w:t>
            </w:r>
          </w:p>
          <w:p w14:paraId="72578E2B"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of Contract</w:t>
            </w:r>
          </w:p>
        </w:tc>
        <w:tc>
          <w:tcPr>
            <w:tcW w:w="6315" w:type="dxa"/>
            <w:tcBorders>
              <w:top w:val="single" w:sz="6" w:space="0" w:color="000000"/>
              <w:left w:val="single" w:sz="6" w:space="0" w:color="000000"/>
              <w:bottom w:val="single" w:sz="6" w:space="0" w:color="000000"/>
              <w:right w:val="single" w:sz="6" w:space="0" w:color="000000"/>
            </w:tcBorders>
            <w:hideMark/>
          </w:tcPr>
          <w:p w14:paraId="23F60CFF"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sz w:val="24"/>
                <w:szCs w:val="24"/>
              </w:rPr>
              <w:t> </w:t>
            </w:r>
            <w:r w:rsidRPr="00BA2A8E">
              <w:rPr>
                <w:rFonts w:ascii="Times New Roman" w:eastAsia="Times New Roman" w:hAnsi="Times New Roman" w:cs="Times New Roman"/>
                <w:color w:val="000000"/>
                <w:sz w:val="24"/>
                <w:szCs w:val="24"/>
              </w:rPr>
              <w:t>Three (03) years further extendable for a maximum period of two (02) years on annual (yearly) basis subject to satisfactory performance.</w:t>
            </w:r>
          </w:p>
        </w:tc>
      </w:tr>
      <w:tr w:rsidR="00BA2A8E" w:rsidRPr="00BA2A8E" w14:paraId="3DDA2FE4"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642F02FF"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ii)</w:t>
            </w:r>
          </w:p>
        </w:tc>
        <w:tc>
          <w:tcPr>
            <w:tcW w:w="1905" w:type="dxa"/>
            <w:gridSpan w:val="2"/>
            <w:tcBorders>
              <w:top w:val="single" w:sz="6" w:space="0" w:color="000000"/>
              <w:left w:val="single" w:sz="6" w:space="0" w:color="000000"/>
              <w:bottom w:val="single" w:sz="6" w:space="0" w:color="000000"/>
              <w:right w:val="single" w:sz="6" w:space="0" w:color="000000"/>
            </w:tcBorders>
            <w:hideMark/>
          </w:tcPr>
          <w:p w14:paraId="7A92D8B5"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Termination of Contract</w:t>
            </w:r>
          </w:p>
        </w:tc>
        <w:tc>
          <w:tcPr>
            <w:tcW w:w="6315" w:type="dxa"/>
            <w:tcBorders>
              <w:top w:val="single" w:sz="6" w:space="0" w:color="000000"/>
              <w:left w:val="single" w:sz="6" w:space="0" w:color="000000"/>
              <w:bottom w:val="single" w:sz="6" w:space="0" w:color="000000"/>
              <w:right w:val="single" w:sz="6" w:space="0" w:color="000000"/>
            </w:tcBorders>
            <w:hideMark/>
          </w:tcPr>
          <w:p w14:paraId="6E90A36B"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On completion of tenure or one month’s notice from either side. In case of notice by the Ministry, it shall be after approval of the appointing authority. In case of proceedings under para-6 (viii &amp; ix) of the MP Position Scales Policy, 2020. The condition of one month’s notice shall not be required.</w:t>
            </w:r>
          </w:p>
        </w:tc>
      </w:tr>
      <w:tr w:rsidR="00BA2A8E" w:rsidRPr="00BA2A8E" w14:paraId="2EC69B74" w14:textId="77777777" w:rsidTr="00BA2A8E">
        <w:tc>
          <w:tcPr>
            <w:tcW w:w="810" w:type="dxa"/>
            <w:tcBorders>
              <w:top w:val="single" w:sz="6" w:space="0" w:color="000000"/>
              <w:left w:val="single" w:sz="6" w:space="0" w:color="000000"/>
              <w:bottom w:val="single" w:sz="6" w:space="0" w:color="000000"/>
              <w:right w:val="single" w:sz="6" w:space="0" w:color="000000"/>
            </w:tcBorders>
            <w:hideMark/>
          </w:tcPr>
          <w:p w14:paraId="766C0695"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8</w:t>
            </w:r>
          </w:p>
        </w:tc>
        <w:tc>
          <w:tcPr>
            <w:tcW w:w="1905" w:type="dxa"/>
            <w:gridSpan w:val="2"/>
            <w:tcBorders>
              <w:top w:val="single" w:sz="6" w:space="0" w:color="000000"/>
              <w:left w:val="single" w:sz="6" w:space="0" w:color="000000"/>
              <w:bottom w:val="single" w:sz="6" w:space="0" w:color="000000"/>
              <w:right w:val="single" w:sz="6" w:space="0" w:color="000000"/>
            </w:tcBorders>
            <w:hideMark/>
          </w:tcPr>
          <w:p w14:paraId="29456A48"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b/>
                <w:bCs/>
                <w:color w:val="000000"/>
                <w:sz w:val="24"/>
                <w:szCs w:val="24"/>
              </w:rPr>
              <w:t>Discipline</w:t>
            </w:r>
          </w:p>
        </w:tc>
        <w:tc>
          <w:tcPr>
            <w:tcW w:w="6315" w:type="dxa"/>
            <w:tcBorders>
              <w:top w:val="single" w:sz="6" w:space="0" w:color="000000"/>
              <w:left w:val="single" w:sz="6" w:space="0" w:color="000000"/>
              <w:bottom w:val="single" w:sz="6" w:space="0" w:color="000000"/>
              <w:right w:val="single" w:sz="6" w:space="0" w:color="000000"/>
            </w:tcBorders>
            <w:hideMark/>
          </w:tcPr>
          <w:p w14:paraId="670B1236" w14:textId="77777777" w:rsidR="00BA2A8E" w:rsidRPr="00BA2A8E" w:rsidRDefault="00BA2A8E" w:rsidP="00BA2A8E">
            <w:pPr>
              <w:spacing w:before="100" w:beforeAutospacing="1" w:after="100" w:afterAutospacing="1" w:line="240" w:lineRule="auto"/>
              <w:rPr>
                <w:rFonts w:ascii="Times New Roman" w:eastAsia="Times New Roman" w:hAnsi="Times New Roman" w:cs="Times New Roman"/>
                <w:sz w:val="24"/>
                <w:szCs w:val="24"/>
              </w:rPr>
            </w:pPr>
            <w:r w:rsidRPr="00BA2A8E">
              <w:rPr>
                <w:rFonts w:ascii="Times New Roman" w:eastAsia="Times New Roman" w:hAnsi="Times New Roman" w:cs="Times New Roman"/>
                <w:color w:val="000000"/>
                <w:sz w:val="24"/>
                <w:szCs w:val="24"/>
              </w:rPr>
              <w:t>As applicable in case of contract employees.</w:t>
            </w:r>
          </w:p>
        </w:tc>
      </w:tr>
    </w:tbl>
    <w:p w14:paraId="533F618C" w14:textId="77777777" w:rsidR="00FB5458" w:rsidRPr="00BA2A8E" w:rsidRDefault="00FB5458">
      <w:pPr>
        <w:rPr>
          <w:rFonts w:ascii="Times New Roman" w:hAnsi="Times New Roman" w:cs="Times New Roman"/>
          <w:sz w:val="24"/>
          <w:szCs w:val="24"/>
        </w:rPr>
      </w:pPr>
    </w:p>
    <w:sectPr w:rsidR="00FB5458" w:rsidRPr="00BA2A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54BC6"/>
    <w:multiLevelType w:val="multilevel"/>
    <w:tmpl w:val="5FD26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082192"/>
    <w:multiLevelType w:val="multilevel"/>
    <w:tmpl w:val="392CB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C050B5"/>
    <w:multiLevelType w:val="multilevel"/>
    <w:tmpl w:val="CDD4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20833FB"/>
    <w:multiLevelType w:val="multilevel"/>
    <w:tmpl w:val="B5B22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347F6B"/>
    <w:multiLevelType w:val="multilevel"/>
    <w:tmpl w:val="2012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5215853"/>
    <w:multiLevelType w:val="multilevel"/>
    <w:tmpl w:val="75F01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F972D04"/>
    <w:multiLevelType w:val="multilevel"/>
    <w:tmpl w:val="660E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D4065D0"/>
    <w:multiLevelType w:val="multilevel"/>
    <w:tmpl w:val="5E682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3"/>
  </w:num>
  <w:num w:numId="4">
    <w:abstractNumId w:val="6"/>
  </w:num>
  <w:num w:numId="5">
    <w:abstractNumId w:val="1"/>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4F8"/>
    <w:rsid w:val="0064626B"/>
    <w:rsid w:val="00871B45"/>
    <w:rsid w:val="008D04F8"/>
    <w:rsid w:val="00BA2A8E"/>
    <w:rsid w:val="00FB5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D378"/>
  <w15:chartTrackingRefBased/>
  <w15:docId w15:val="{8E0BB7B6-CF6A-4577-8A45-2710E5C80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2A8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A2A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04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587</Words>
  <Characters>3348</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DDRS</dc:creator>
  <cp:keywords/>
  <dc:description/>
  <cp:lastModifiedBy>Microsoft account</cp:lastModifiedBy>
  <cp:revision>5</cp:revision>
  <dcterms:created xsi:type="dcterms:W3CDTF">2026-10-23T09:25:00Z</dcterms:created>
  <dcterms:modified xsi:type="dcterms:W3CDTF">2026-10-23T14:55:00Z</dcterms:modified>
</cp:coreProperties>
</file>